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50" w:rsidRDefault="00293450" w:rsidP="00293450">
      <w:pPr>
        <w:spacing w:line="580" w:lineRule="exact"/>
        <w:rPr>
          <w:rFonts w:ascii="黑体" w:eastAsia="黑体" w:hAnsi="黑体"/>
          <w:sz w:val="32"/>
          <w:szCs w:val="32"/>
        </w:rPr>
      </w:pPr>
      <w:r w:rsidRPr="00830CC6">
        <w:rPr>
          <w:rFonts w:ascii="黑体" w:eastAsia="黑体" w:hAnsi="黑体" w:hint="eastAsia"/>
          <w:sz w:val="32"/>
          <w:szCs w:val="32"/>
        </w:rPr>
        <w:t>附件</w:t>
      </w:r>
      <w:r w:rsidR="00501F47">
        <w:rPr>
          <w:rFonts w:ascii="黑体" w:eastAsia="黑体" w:hAnsi="黑体" w:hint="eastAsia"/>
          <w:sz w:val="32"/>
          <w:szCs w:val="32"/>
        </w:rPr>
        <w:t>3</w:t>
      </w:r>
    </w:p>
    <w:p w:rsidR="00293450" w:rsidRPr="00830CC6" w:rsidRDefault="00293450" w:rsidP="00293450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293450" w:rsidRPr="002B13D8" w:rsidRDefault="00293450" w:rsidP="0029345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2B13D8">
        <w:rPr>
          <w:rFonts w:ascii="方正小标宋简体" w:eastAsia="方正小标宋简体" w:hint="eastAsia"/>
          <w:sz w:val="44"/>
          <w:szCs w:val="44"/>
        </w:rPr>
        <w:t>东莞市科技企业孵化器申报要求</w:t>
      </w:r>
    </w:p>
    <w:p w:rsidR="00293450" w:rsidRDefault="00293450" w:rsidP="00293450">
      <w:pPr>
        <w:spacing w:line="580" w:lineRule="exact"/>
      </w:pPr>
    </w:p>
    <w:p w:rsidR="00293450" w:rsidRPr="001124B6" w:rsidRDefault="00293450" w:rsidP="00293450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2B13D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124B6">
        <w:rPr>
          <w:rFonts w:ascii="黑体" w:eastAsia="黑体" w:hAnsi="黑体" w:cs="Times New Roman"/>
          <w:sz w:val="32"/>
          <w:szCs w:val="32"/>
        </w:rPr>
        <w:t xml:space="preserve"> 一、</w:t>
      </w:r>
      <w:r>
        <w:rPr>
          <w:rFonts w:ascii="黑体" w:eastAsia="黑体" w:hAnsi="黑体" w:cs="Times New Roman" w:hint="eastAsia"/>
          <w:sz w:val="32"/>
          <w:szCs w:val="32"/>
        </w:rPr>
        <w:t>科技企业孵化器</w:t>
      </w:r>
      <w:r w:rsidRPr="001124B6">
        <w:rPr>
          <w:rFonts w:ascii="黑体" w:eastAsia="黑体" w:hAnsi="黑体" w:cs="Times New Roman"/>
          <w:sz w:val="32"/>
          <w:szCs w:val="32"/>
        </w:rPr>
        <w:t>申报条件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市级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孵化器的单位必须符合以下</w:t>
      </w:r>
      <w:r w:rsidRPr="00D335D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335D3">
        <w:rPr>
          <w:rFonts w:ascii="Times New Roman" w:eastAsia="仿宋_GB2312" w:hAnsi="Times New Roman" w:cs="Times New Roman" w:hint="eastAsia"/>
          <w:sz w:val="32"/>
          <w:szCs w:val="32"/>
        </w:rPr>
        <w:t>八有</w:t>
      </w:r>
      <w:r w:rsidRPr="00D335D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335D3">
        <w:rPr>
          <w:rFonts w:ascii="Times New Roman" w:eastAsia="仿宋_GB2312" w:hAnsi="Times New Roman" w:cs="Times New Roman" w:hint="eastAsia"/>
          <w:sz w:val="32"/>
          <w:szCs w:val="32"/>
        </w:rPr>
        <w:t>条件：</w:t>
      </w:r>
    </w:p>
    <w:p w:rsidR="00293450" w:rsidRPr="00B25C1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（一）有主体资格。应为东莞市内注册的独立法人，实际注册运营时间满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孵化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场地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469ED">
        <w:rPr>
          <w:rFonts w:ascii="Times New Roman" w:eastAsia="仿宋_GB2312" w:hAnsi="Times New Roman" w:cs="Times New Roman"/>
          <w:sz w:val="32"/>
          <w:szCs w:val="32"/>
        </w:rPr>
        <w:t>可自主支配的孵化场地面积和公共服务面积不低于</w:t>
      </w:r>
      <w:r w:rsidRPr="00A469ED">
        <w:rPr>
          <w:rFonts w:ascii="Times New Roman" w:eastAsia="仿宋_GB2312" w:hAnsi="Times New Roman" w:cs="Times New Roman" w:hint="eastAsia"/>
          <w:sz w:val="32"/>
          <w:szCs w:val="32"/>
        </w:rPr>
        <w:t>2000</w:t>
      </w:r>
      <w:r w:rsidRPr="00A469ED">
        <w:rPr>
          <w:rFonts w:ascii="Times New Roman" w:eastAsia="仿宋_GB2312" w:hAnsi="Times New Roman" w:cs="Times New Roman"/>
          <w:sz w:val="32"/>
          <w:szCs w:val="32"/>
        </w:rPr>
        <w:t>平方米</w:t>
      </w:r>
      <w:r w:rsidRPr="00A469ED">
        <w:rPr>
          <w:rFonts w:ascii="Times New Roman" w:eastAsia="仿宋_GB2312" w:hAnsi="Times New Roman" w:cs="Times New Roman" w:hint="eastAsia"/>
          <w:sz w:val="32"/>
          <w:szCs w:val="32"/>
        </w:rPr>
        <w:t>（属租赁场地的，应保证自申请之日起</w:t>
      </w:r>
      <w:r w:rsidRPr="00A469E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A469ED">
        <w:rPr>
          <w:rFonts w:ascii="Times New Roman" w:eastAsia="仿宋_GB2312" w:hAnsi="Times New Roman" w:cs="Times New Roman" w:hint="eastAsia"/>
          <w:sz w:val="32"/>
          <w:szCs w:val="32"/>
        </w:rPr>
        <w:t>年以上有效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租</w:t>
      </w:r>
      <w:r w:rsidRPr="00A469ED">
        <w:rPr>
          <w:rFonts w:ascii="Times New Roman" w:eastAsia="仿宋_GB2312" w:hAnsi="Times New Roman" w:cs="Times New Roman" w:hint="eastAsia"/>
          <w:sz w:val="32"/>
          <w:szCs w:val="32"/>
        </w:rPr>
        <w:t>期）</w:t>
      </w:r>
      <w:r w:rsidRPr="00A469ED">
        <w:rPr>
          <w:rFonts w:ascii="Times New Roman" w:eastAsia="仿宋_GB2312" w:hAnsi="Times New Roman" w:cs="Times New Roman"/>
          <w:sz w:val="32"/>
          <w:szCs w:val="32"/>
        </w:rPr>
        <w:t>，在</w:t>
      </w:r>
      <w:proofErr w:type="gramStart"/>
      <w:r w:rsidRPr="00A469ED">
        <w:rPr>
          <w:rFonts w:ascii="Times New Roman" w:eastAsia="仿宋_GB2312" w:hAnsi="Times New Roman" w:cs="Times New Roman"/>
          <w:sz w:val="32"/>
          <w:szCs w:val="32"/>
        </w:rPr>
        <w:t>孵企业</w:t>
      </w:r>
      <w:proofErr w:type="gramEnd"/>
      <w:r w:rsidRPr="00A469ED">
        <w:rPr>
          <w:rFonts w:ascii="Times New Roman" w:eastAsia="仿宋_GB2312" w:hAnsi="Times New Roman" w:cs="Times New Roman"/>
          <w:sz w:val="32"/>
          <w:szCs w:val="32"/>
        </w:rPr>
        <w:t>使用面积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（含公共服务场地面积）</w:t>
      </w:r>
      <w:r w:rsidRPr="00A469ED">
        <w:rPr>
          <w:rFonts w:ascii="Times New Roman" w:eastAsia="仿宋_GB2312" w:hAnsi="Times New Roman" w:cs="Times New Roman"/>
          <w:sz w:val="32"/>
          <w:szCs w:val="32"/>
        </w:rPr>
        <w:t>不低于总面积的</w:t>
      </w:r>
      <w:r w:rsidRPr="00A469ED"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 w:rsidRPr="00A469ED">
        <w:rPr>
          <w:rFonts w:ascii="Times New Roman" w:eastAsia="仿宋_GB2312" w:hAnsi="Times New Roman" w:cs="Times New Roman"/>
          <w:sz w:val="32"/>
          <w:szCs w:val="32"/>
        </w:rPr>
        <w:t>%</w:t>
      </w:r>
      <w:r w:rsidRPr="00A469E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公共服务场地是指孵化器提供给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共享的活动场所，包括公共餐厅和接待室、会议室、展示室、活动室、技术检测室</w:t>
      </w:r>
      <w:r w:rsidRPr="00C22A67">
        <w:rPr>
          <w:rFonts w:ascii="Times New Roman" w:eastAsia="仿宋_GB2312" w:hAnsi="Times New Roman" w:cs="Times New Roman" w:hint="eastAsia"/>
          <w:sz w:val="32"/>
          <w:szCs w:val="32"/>
        </w:rPr>
        <w:t>等非营利性配套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服务场地。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投资案例。</w:t>
      </w:r>
      <w:r w:rsidRPr="00993D76">
        <w:rPr>
          <w:rFonts w:ascii="Times New Roman" w:eastAsia="仿宋_GB2312" w:hAnsi="Times New Roman" w:cs="Times New Roman"/>
          <w:sz w:val="32"/>
          <w:szCs w:val="32"/>
        </w:rPr>
        <w:t>通过自设、合作共设、引入落户等方式设立专门的孵化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资金，其中可支配的孵化资金不低于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200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万元，并有不少于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个资金使用案例</w:t>
      </w:r>
      <w:r w:rsidRPr="00993D7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团队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配有专职的</w:t>
      </w:r>
      <w:r w:rsidR="00A8647C">
        <w:rPr>
          <w:rFonts w:ascii="Times New Roman" w:eastAsia="仿宋_GB2312" w:hAnsi="Times New Roman" w:cs="Times New Roman" w:hint="eastAsia"/>
          <w:sz w:val="32"/>
          <w:szCs w:val="32"/>
        </w:rPr>
        <w:t>运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营管理团队，员工激励明确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孵化服务人员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总人数的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，并至少聘任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名创业导师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专业孵化服务人员是</w:t>
      </w:r>
      <w:r w:rsidRPr="001A650B">
        <w:rPr>
          <w:rFonts w:ascii="Times New Roman" w:eastAsia="仿宋_GB2312" w:hAnsi="Times New Roman" w:cs="Times New Roman" w:hint="eastAsia"/>
          <w:sz w:val="32"/>
          <w:szCs w:val="32"/>
        </w:rPr>
        <w:t>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具有创业、投融资、企业管理等经验或经过创业服务相关培训的孵化器专职工作人员；创业导师是指接受科技部门、行业协会或孵化器聘任，能对创业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企业、创业者提供专业化、实践性辅导服务的企业家、投资专家、管理咨询专家。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服务平台。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能够为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proofErr w:type="gramEnd"/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提供技术转移、科技金融、创业辅导、资源链接、国际合作等方面的创业服务，</w:t>
      </w:r>
      <w:r w:rsidRPr="00993D76">
        <w:rPr>
          <w:rFonts w:ascii="Times New Roman" w:eastAsia="仿宋_GB2312" w:hAnsi="Times New Roman" w:cs="Times New Roman"/>
          <w:sz w:val="32"/>
          <w:szCs w:val="32"/>
        </w:rPr>
        <w:t>签约科技服务机构不低于</w:t>
      </w:r>
      <w:r w:rsidRPr="00993D76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993D76">
        <w:rPr>
          <w:rFonts w:ascii="Times New Roman" w:eastAsia="仿宋_GB2312" w:hAnsi="Times New Roman" w:cs="Times New Roman"/>
          <w:sz w:val="32"/>
          <w:szCs w:val="32"/>
        </w:rPr>
        <w:t>家。</w:t>
      </w:r>
    </w:p>
    <w:p w:rsidR="00293450" w:rsidRPr="001F7FB9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知识产权。孵化器在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中已申请或拥有知识产权的在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占在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总数比例不低于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93450" w:rsidRPr="001F7FB9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在孵企业。入驻孵化器的在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数量不低于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）有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毕业企业。</w:t>
      </w:r>
      <w:r w:rsidRPr="003C2E41">
        <w:rPr>
          <w:rFonts w:ascii="Times New Roman" w:eastAsia="仿宋_GB2312" w:hAnsi="Times New Roman" w:cs="Times New Roman" w:hint="eastAsia"/>
          <w:sz w:val="32"/>
          <w:szCs w:val="32"/>
        </w:rPr>
        <w:t>累计毕业企业应达到</w:t>
      </w:r>
      <w:r w:rsidRPr="003C2E4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C2E41">
        <w:rPr>
          <w:rFonts w:ascii="Times New Roman" w:eastAsia="仿宋_GB2312" w:hAnsi="Times New Roman" w:cs="Times New Roman" w:hint="eastAsia"/>
          <w:sz w:val="32"/>
          <w:szCs w:val="32"/>
        </w:rPr>
        <w:t>家以上。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D3">
        <w:rPr>
          <w:rFonts w:ascii="Times New Roman" w:eastAsia="仿宋_GB2312" w:hAnsi="Times New Roman" w:cs="Times New Roman" w:hint="eastAsia"/>
          <w:sz w:val="32"/>
          <w:szCs w:val="32"/>
        </w:rPr>
        <w:t>其中，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在同一产业领域从事研发、生产的企业占在</w:t>
      </w:r>
      <w:proofErr w:type="gramStart"/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总数的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75%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以上，且提供细分产业的精准孵化服务，拥有可自主支配的公共服务平台，能够提供研究开发、检验检测、小试中试等专业技术服务的可按专业孵化器进行认定管理。</w:t>
      </w:r>
    </w:p>
    <w:p w:rsidR="00293450" w:rsidRDefault="00293450" w:rsidP="00293450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二、在</w:t>
      </w:r>
      <w:proofErr w:type="gramStart"/>
      <w:r>
        <w:rPr>
          <w:rFonts w:ascii="黑体" w:eastAsia="黑体" w:hAnsi="黑体" w:cs="Times New Roman" w:hint="eastAsia"/>
          <w:sz w:val="32"/>
          <w:szCs w:val="32"/>
        </w:rPr>
        <w:t>孵企业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条件要求</w:t>
      </w:r>
    </w:p>
    <w:p w:rsidR="00293450" w:rsidRPr="001F7FB9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孵化器的在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孵企业</w:t>
      </w:r>
      <w:proofErr w:type="gramEnd"/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是指具备以下条件的企业：</w:t>
      </w:r>
      <w:r w:rsidRPr="001F7F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293450" w:rsidRPr="00662566" w:rsidRDefault="00293450" w:rsidP="0029345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主要从事新技术、新产品的研发、生产和服务，应满足科技型中小企业相关要求。</w:t>
      </w:r>
    </w:p>
    <w:p w:rsidR="00293450" w:rsidRPr="00662566" w:rsidRDefault="00293450" w:rsidP="0029345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企业注册地和主要研发、办公场所须在本孵化器场地内，入驻时成立时间不超过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个月。</w:t>
      </w:r>
    </w:p>
    <w:p w:rsidR="00293450" w:rsidRDefault="00293450" w:rsidP="0029345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孵化时限原则上不超过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个月。技术领域为生物医药、现代农业、集成电路的企业，孵化时限不超过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 w:rsidRPr="00662566">
        <w:rPr>
          <w:rFonts w:ascii="Times New Roman" w:eastAsia="仿宋_GB2312" w:hAnsi="Times New Roman" w:cs="Times New Roman" w:hint="eastAsia"/>
          <w:sz w:val="32"/>
          <w:szCs w:val="32"/>
        </w:rPr>
        <w:t>个月。</w:t>
      </w:r>
    </w:p>
    <w:p w:rsidR="006F53E2" w:rsidRPr="00662566" w:rsidRDefault="006F53E2" w:rsidP="0029345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93450" w:rsidRDefault="00293450" w:rsidP="00293450">
      <w:pPr>
        <w:spacing w:line="58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三、毕业企业条件要求</w:t>
      </w:r>
    </w:p>
    <w:p w:rsidR="00293450" w:rsidRPr="001F7FB9" w:rsidRDefault="00293450" w:rsidP="0029345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入驻孵化器的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毕业企业是指具备以下条件中至少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1F7FB9">
        <w:rPr>
          <w:rFonts w:ascii="Times New Roman" w:eastAsia="仿宋_GB2312" w:hAnsi="Times New Roman" w:cs="Times New Roman" w:hint="eastAsia"/>
          <w:sz w:val="32"/>
          <w:szCs w:val="32"/>
        </w:rPr>
        <w:t>条的企业：</w:t>
      </w:r>
      <w:r w:rsidRPr="001F7F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293450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经国家备案通过的高新技术企业。</w:t>
      </w:r>
    </w:p>
    <w:p w:rsidR="00293450" w:rsidRPr="00FC4CD7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FC4CD7">
        <w:rPr>
          <w:rFonts w:ascii="Times New Roman" w:eastAsia="仿宋_GB2312" w:hAnsi="Times New Roman" w:cs="Times New Roman" w:hint="eastAsia"/>
          <w:sz w:val="32"/>
          <w:szCs w:val="32"/>
        </w:rPr>
        <w:t>经国家备案通过的科技型中小企业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93450" w:rsidRPr="00C06A4E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纳入广东省高新技术企业培育入库。</w:t>
      </w:r>
    </w:p>
    <w:p w:rsidR="00293450" w:rsidRPr="00C06A4E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累计获得天使投资或风险投资超过</w:t>
      </w:r>
      <w:r w:rsidR="003218D7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293450" w:rsidRPr="00C06A4E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连续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年营业收入累计超过</w:t>
      </w:r>
      <w:r w:rsidR="00C44432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293450" w:rsidRPr="00077D1E" w:rsidRDefault="00293450" w:rsidP="0029345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 w:rsidRPr="00C06A4E">
        <w:rPr>
          <w:rFonts w:ascii="Times New Roman" w:eastAsia="仿宋_GB2312" w:hAnsi="Times New Roman" w:cs="Times New Roman" w:hint="eastAsia"/>
          <w:sz w:val="32"/>
          <w:szCs w:val="32"/>
        </w:rPr>
        <w:t>被兼并、收购或在国内外资本市场挂牌、上市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91BD2" w:rsidRPr="00293450" w:rsidRDefault="00C91BD2"/>
    <w:sectPr w:rsidR="00C91BD2" w:rsidRPr="00293450" w:rsidSect="0029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887" w:rsidRDefault="00582887" w:rsidP="00A8647C">
      <w:r>
        <w:separator/>
      </w:r>
    </w:p>
  </w:endnote>
  <w:endnote w:type="continuationSeparator" w:id="0">
    <w:p w:rsidR="00582887" w:rsidRDefault="00582887" w:rsidP="00A8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887" w:rsidRDefault="00582887" w:rsidP="00A8647C">
      <w:r>
        <w:separator/>
      </w:r>
    </w:p>
  </w:footnote>
  <w:footnote w:type="continuationSeparator" w:id="0">
    <w:p w:rsidR="00582887" w:rsidRDefault="00582887" w:rsidP="00A86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450"/>
    <w:rsid w:val="00293450"/>
    <w:rsid w:val="003218D7"/>
    <w:rsid w:val="003704DF"/>
    <w:rsid w:val="003744C9"/>
    <w:rsid w:val="00482A36"/>
    <w:rsid w:val="00500EBA"/>
    <w:rsid w:val="00501F47"/>
    <w:rsid w:val="00582887"/>
    <w:rsid w:val="00605B52"/>
    <w:rsid w:val="006F53E2"/>
    <w:rsid w:val="008111A5"/>
    <w:rsid w:val="00A8647C"/>
    <w:rsid w:val="00A96389"/>
    <w:rsid w:val="00C44432"/>
    <w:rsid w:val="00C91BD2"/>
    <w:rsid w:val="00F052E4"/>
    <w:rsid w:val="00F6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958</Characters>
  <Application>Microsoft Office Word</Application>
  <DocSecurity>0</DocSecurity>
  <Lines>7</Lines>
  <Paragraphs>2</Paragraphs>
  <ScaleCrop>false</ScaleCrop>
  <Company>Chinese ORG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吴燕婷</dc:creator>
  <cp:lastModifiedBy>吴燕婷</cp:lastModifiedBy>
  <cp:revision>6</cp:revision>
  <dcterms:created xsi:type="dcterms:W3CDTF">2019-03-13T00:56:00Z</dcterms:created>
  <dcterms:modified xsi:type="dcterms:W3CDTF">2019-04-18T00:50:00Z</dcterms:modified>
</cp:coreProperties>
</file>