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04" w:beforeLines="50" w:after="204" w:afterLines="50" w:line="520" w:lineRule="exact"/>
        <w:jc w:val="left"/>
        <w:rPr>
          <w:rFonts w:ascii="黑体" w:hAnsi="黑体" w:eastAsia="黑体"/>
          <w:sz w:val="32"/>
          <w:szCs w:val="32"/>
        </w:rPr>
      </w:pPr>
      <w:r>
        <w:rPr>
          <w:rFonts w:hint="eastAsia" w:ascii="黑体" w:hAnsi="黑体" w:eastAsia="黑体"/>
          <w:sz w:val="32"/>
          <w:szCs w:val="32"/>
        </w:rPr>
        <w:t>附件</w:t>
      </w:r>
    </w:p>
    <w:p>
      <w:pPr>
        <w:spacing w:before="204" w:beforeLines="50" w:after="204" w:afterLines="50" w:line="520" w:lineRule="exact"/>
        <w:jc w:val="center"/>
        <w:rPr>
          <w:rFonts w:hint="eastAsia" w:ascii="方正小标宋简体" w:eastAsia="方正小标宋简体"/>
          <w:sz w:val="44"/>
          <w:szCs w:val="44"/>
        </w:rPr>
      </w:pPr>
      <w:r>
        <w:rPr>
          <w:rFonts w:hint="eastAsia" w:ascii="方正小标宋简体" w:eastAsia="方正小标宋简体"/>
          <w:sz w:val="44"/>
          <w:szCs w:val="44"/>
        </w:rPr>
        <w:t>征求意见情况</w:t>
      </w:r>
      <w:r>
        <w:rPr>
          <w:rFonts w:hint="eastAsia" w:ascii="方正小标宋简体" w:eastAsia="方正小标宋简体"/>
          <w:sz w:val="44"/>
          <w:szCs w:val="44"/>
          <w:lang w:eastAsia="zh-CN"/>
        </w:rPr>
        <w:t>采纳</w:t>
      </w:r>
      <w:bookmarkStart w:id="0" w:name="_GoBack"/>
      <w:bookmarkEnd w:id="0"/>
      <w:r>
        <w:rPr>
          <w:rFonts w:hint="eastAsia" w:ascii="方正小标宋简体" w:eastAsia="方正小标宋简体"/>
          <w:sz w:val="44"/>
          <w:szCs w:val="44"/>
        </w:rPr>
        <w:t>表</w:t>
      </w:r>
    </w:p>
    <w:p>
      <w:pPr>
        <w:pStyle w:val="12"/>
        <w:keepNext w:val="0"/>
        <w:keepLines w:val="0"/>
        <w:widowControl/>
        <w:suppressLineNumbers w:val="0"/>
        <w:spacing w:before="0" w:beforeAutospacing="0" w:after="0" w:afterAutospacing="0" w:line="330" w:lineRule="atLeast"/>
        <w:ind w:left="0" w:right="0" w:firstLine="0"/>
        <w:jc w:val="both"/>
        <w:rPr>
          <w:rFonts w:hint="eastAsia" w:ascii="方正小标宋简体" w:eastAsia="方正小标宋简体"/>
          <w:sz w:val="44"/>
          <w:szCs w:val="44"/>
          <w:lang w:eastAsia="zh-CN"/>
        </w:rPr>
      </w:pPr>
      <w:r>
        <w:rPr>
          <w:rFonts w:hint="eastAsia" w:ascii="黑体" w:hAnsi="黑体" w:eastAsia="黑体" w:cs="黑体"/>
          <w:sz w:val="32"/>
          <w:szCs w:val="32"/>
          <w:lang w:eastAsia="zh-CN"/>
        </w:rPr>
        <w:t>一、</w:t>
      </w:r>
      <w:r>
        <w:rPr>
          <w:rFonts w:hint="eastAsia" w:ascii="黑体" w:hAnsi="黑体" w:eastAsia="黑体" w:cs="黑体"/>
          <w:sz w:val="32"/>
          <w:szCs w:val="32"/>
        </w:rPr>
        <w:t>东莞市名校研究生培养（实践）基地</w:t>
      </w:r>
      <w:r>
        <w:rPr>
          <w:rFonts w:hint="eastAsia" w:ascii="黑体" w:hAnsi="黑体" w:eastAsia="黑体" w:cs="黑体"/>
          <w:sz w:val="32"/>
          <w:szCs w:val="32"/>
          <w:lang w:eastAsia="zh-CN"/>
        </w:rPr>
        <w:t>入驻</w:t>
      </w:r>
      <w:r>
        <w:rPr>
          <w:rFonts w:hint="eastAsia" w:ascii="黑体" w:hAnsi="黑体" w:eastAsia="黑体" w:cs="黑体"/>
          <w:sz w:val="32"/>
          <w:szCs w:val="32"/>
        </w:rPr>
        <w:t>研究生</w:t>
      </w:r>
      <w:r>
        <w:rPr>
          <w:rFonts w:hint="eastAsia" w:ascii="黑体" w:hAnsi="黑体" w:eastAsia="黑体" w:cs="黑体"/>
          <w:sz w:val="32"/>
          <w:szCs w:val="32"/>
          <w:lang w:eastAsia="zh-CN"/>
        </w:rPr>
        <w:t>服务</w:t>
      </w:r>
      <w:r>
        <w:rPr>
          <w:rFonts w:hint="eastAsia" w:ascii="黑体" w:hAnsi="黑体" w:eastAsia="黑体" w:cs="黑体"/>
          <w:sz w:val="32"/>
          <w:szCs w:val="32"/>
        </w:rPr>
        <w:t>管理</w:t>
      </w:r>
      <w:r>
        <w:rPr>
          <w:rFonts w:hint="eastAsia" w:ascii="黑体" w:hAnsi="黑体" w:eastAsia="黑体" w:cs="黑体"/>
          <w:sz w:val="32"/>
          <w:szCs w:val="32"/>
          <w:lang w:eastAsia="zh-CN"/>
        </w:rPr>
        <w:t>操作</w:t>
      </w:r>
      <w:r>
        <w:rPr>
          <w:rFonts w:hint="eastAsia" w:ascii="黑体" w:hAnsi="黑体" w:eastAsia="黑体" w:cs="黑体"/>
          <w:sz w:val="32"/>
          <w:szCs w:val="32"/>
        </w:rPr>
        <w:t>规程</w:t>
      </w:r>
    </w:p>
    <w:tbl>
      <w:tblPr>
        <w:tblStyle w:val="14"/>
        <w:tblW w:w="1509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06"/>
        <w:gridCol w:w="1700"/>
        <w:gridCol w:w="8228"/>
        <w:gridCol w:w="436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blHeader/>
          <w:jc w:val="center"/>
        </w:trPr>
        <w:tc>
          <w:tcPr>
            <w:tcW w:w="80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eastAsia="黑体"/>
                <w:bCs/>
                <w:spacing w:val="-10"/>
                <w:sz w:val="28"/>
                <w:szCs w:val="28"/>
              </w:rPr>
            </w:pPr>
            <w:r>
              <w:rPr>
                <w:rFonts w:eastAsia="黑体"/>
                <w:bCs/>
                <w:spacing w:val="-10"/>
                <w:sz w:val="28"/>
                <w:szCs w:val="28"/>
              </w:rPr>
              <w:t>序号</w:t>
            </w:r>
          </w:p>
        </w:tc>
        <w:tc>
          <w:tcPr>
            <w:tcW w:w="170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eastAsia="黑体"/>
                <w:bCs/>
                <w:sz w:val="28"/>
                <w:szCs w:val="28"/>
              </w:rPr>
            </w:pPr>
            <w:r>
              <w:rPr>
                <w:rFonts w:eastAsia="黑体"/>
                <w:bCs/>
                <w:sz w:val="28"/>
                <w:szCs w:val="28"/>
              </w:rPr>
              <w:t>反馈单位</w:t>
            </w:r>
          </w:p>
        </w:tc>
        <w:tc>
          <w:tcPr>
            <w:tcW w:w="822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eastAsia="黑体"/>
                <w:bCs/>
                <w:sz w:val="28"/>
                <w:szCs w:val="28"/>
              </w:rPr>
            </w:pPr>
            <w:r>
              <w:rPr>
                <w:rFonts w:eastAsia="黑体"/>
                <w:bCs/>
                <w:sz w:val="28"/>
                <w:szCs w:val="28"/>
              </w:rPr>
              <w:t>反馈意见情况</w:t>
            </w:r>
          </w:p>
        </w:tc>
        <w:tc>
          <w:tcPr>
            <w:tcW w:w="436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eastAsia="黑体"/>
                <w:bCs/>
                <w:sz w:val="28"/>
                <w:szCs w:val="28"/>
              </w:rPr>
            </w:pPr>
            <w:r>
              <w:rPr>
                <w:rFonts w:eastAsia="黑体"/>
                <w:bCs/>
                <w:sz w:val="28"/>
                <w:szCs w:val="28"/>
              </w:rPr>
              <w:t>主办部门采纳情况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69"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eastAsia="楷体_GB2312" w:cs="Times New Roman"/>
                <w:sz w:val="24"/>
                <w:lang w:eastAsia="zh-CN"/>
              </w:rPr>
            </w:pPr>
            <w:r>
              <w:rPr>
                <w:rFonts w:hint="default" w:ascii="Times New Roman" w:hAnsi="Times New Roman" w:eastAsia="楷体_GB2312" w:cs="Times New Roman"/>
                <w:sz w:val="24"/>
                <w:lang w:val="en-US" w:eastAsia="zh-CN"/>
              </w:rPr>
              <w:t>1</w:t>
            </w:r>
          </w:p>
        </w:tc>
        <w:tc>
          <w:tcPr>
            <w:tcW w:w="170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eastAsia="楷体_GB2312" w:cs="Times New Roman"/>
                <w:sz w:val="24"/>
                <w:lang w:val="en" w:eastAsia="zh-CN"/>
              </w:rPr>
            </w:pPr>
            <w:r>
              <w:rPr>
                <w:rFonts w:hint="default" w:ascii="Times New Roman" w:hAnsi="Times New Roman" w:eastAsia="楷体_GB2312" w:cs="Times New Roman"/>
                <w:sz w:val="24"/>
                <w:lang w:eastAsia="zh-CN"/>
              </w:rPr>
              <w:t>电子科技大学广东电子信息工程研究院</w:t>
            </w:r>
          </w:p>
        </w:tc>
        <w:tc>
          <w:tcPr>
            <w:tcW w:w="8228" w:type="dxa"/>
            <w:tcBorders>
              <w:top w:val="single" w:color="auto" w:sz="4" w:space="0"/>
              <w:left w:val="single" w:color="auto" w:sz="4" w:space="0"/>
              <w:bottom w:val="single" w:color="auto" w:sz="4" w:space="0"/>
              <w:right w:val="single" w:color="auto" w:sz="4" w:space="0"/>
            </w:tcBorders>
            <w:vAlign w:val="center"/>
          </w:tcPr>
          <w:p>
            <w:pPr>
              <w:spacing w:line="360" w:lineRule="exact"/>
              <w:jc w:val="both"/>
              <w:rPr>
                <w:rFonts w:hint="default" w:ascii="Times New Roman" w:hAnsi="Times New Roman" w:eastAsia="楷体_GB2312" w:cs="Times New Roman"/>
                <w:sz w:val="24"/>
                <w:lang w:val="en" w:eastAsia="zh-CN"/>
              </w:rPr>
            </w:pPr>
            <w:r>
              <w:rPr>
                <w:rFonts w:hint="default" w:ascii="Times New Roman" w:hAnsi="Times New Roman" w:eastAsia="楷体_GB2312" w:cs="Times New Roman"/>
                <w:sz w:val="24"/>
                <w:lang w:eastAsia="zh-CN"/>
              </w:rPr>
              <w:t>原文件中第二十三条“（一）在东莞市内企业进行专业实践的研究生，培养（实践）单位每月需发放补助给予研究生，其中硕士不少于3000元每人每月，博士生不少于6000元每人每月。市财政按培养（实践）单位每月发放给研究生补助的30%给予培养（实践）单位补助”，建议企业与新型研发机构的补助比例并轨，将补助比例统一为40%；</w:t>
            </w:r>
          </w:p>
        </w:tc>
        <w:tc>
          <w:tcPr>
            <w:tcW w:w="4361"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hint="default" w:ascii="Times New Roman" w:hAnsi="Times New Roman" w:eastAsia="楷体_GB2312" w:cs="Times New Roman"/>
                <w:b/>
                <w:sz w:val="24"/>
              </w:rPr>
            </w:pPr>
            <w:r>
              <w:rPr>
                <w:rFonts w:hint="eastAsia" w:eastAsia="楷体_GB2312" w:cs="Times New Roman"/>
                <w:b/>
                <w:sz w:val="24"/>
                <w:lang w:eastAsia="zh-CN"/>
              </w:rPr>
              <w:t>暂</w:t>
            </w:r>
            <w:r>
              <w:rPr>
                <w:rFonts w:hint="default" w:ascii="Times New Roman" w:hAnsi="Times New Roman" w:eastAsia="楷体_GB2312" w:cs="Times New Roman"/>
                <w:b/>
                <w:sz w:val="24"/>
              </w:rPr>
              <w:t>不采纳，</w:t>
            </w:r>
            <w:r>
              <w:rPr>
                <w:rFonts w:hint="eastAsia" w:eastAsia="楷体_GB2312" w:cs="Times New Roman"/>
                <w:b/>
                <w:sz w:val="24"/>
                <w:lang w:eastAsia="zh-CN"/>
              </w:rPr>
              <w:t>经调研，分类扶持更符合实际需求</w:t>
            </w:r>
            <w:r>
              <w:rPr>
                <w:rFonts w:hint="default" w:ascii="Times New Roman" w:hAnsi="Times New Roman" w:eastAsia="楷体_GB2312" w:cs="Times New Roman"/>
                <w:b/>
                <w:sz w:val="24"/>
              </w:rPr>
              <w:t>。</w:t>
            </w:r>
          </w:p>
        </w:tc>
      </w:tr>
    </w:tbl>
    <w:p>
      <w:pPr>
        <w:spacing w:line="400" w:lineRule="exact"/>
        <w:rPr>
          <w:rFonts w:hint="default" w:ascii="Times New Roman" w:hAnsi="Times New Roman" w:eastAsia="黑体" w:cs="Times New Roman"/>
          <w:sz w:val="24"/>
        </w:rPr>
      </w:pPr>
    </w:p>
    <w:p>
      <w:pPr>
        <w:pStyle w:val="12"/>
        <w:keepNext w:val="0"/>
        <w:keepLines w:val="0"/>
        <w:widowControl/>
        <w:numPr>
          <w:ilvl w:val="0"/>
          <w:numId w:val="0"/>
        </w:numPr>
        <w:suppressLineNumbers w:val="0"/>
        <w:spacing w:before="0" w:beforeAutospacing="0" w:after="0" w:afterAutospacing="0" w:line="330" w:lineRule="atLeast"/>
        <w:ind w:leftChars="0" w:right="0" w:rightChars="0"/>
        <w:jc w:val="both"/>
        <w:rPr>
          <w:rFonts w:hint="default" w:ascii="Times New Roman" w:hAnsi="Times New Roman" w:eastAsia="黑体" w:cs="Times New Roman"/>
          <w:sz w:val="32"/>
          <w:szCs w:val="32"/>
        </w:rPr>
      </w:pPr>
      <w:r>
        <w:rPr>
          <w:rFonts w:hint="default" w:ascii="Times New Roman" w:hAnsi="Times New Roman" w:eastAsia="黑体" w:cs="Times New Roman"/>
          <w:sz w:val="32"/>
          <w:szCs w:val="32"/>
          <w:lang w:eastAsia="zh-CN"/>
        </w:rPr>
        <w:t>二、</w:t>
      </w:r>
      <w:r>
        <w:rPr>
          <w:rFonts w:hint="default" w:ascii="Times New Roman" w:hAnsi="Times New Roman" w:eastAsia="黑体" w:cs="Times New Roman"/>
          <w:sz w:val="32"/>
          <w:szCs w:val="32"/>
        </w:rPr>
        <w:t>东莞市研究生联合培养（实践）工作站认定及评优操作规程</w:t>
      </w:r>
    </w:p>
    <w:tbl>
      <w:tblPr>
        <w:tblStyle w:val="14"/>
        <w:tblW w:w="1509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06"/>
        <w:gridCol w:w="1700"/>
        <w:gridCol w:w="8228"/>
        <w:gridCol w:w="436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blHeader/>
          <w:jc w:val="center"/>
        </w:trPr>
        <w:tc>
          <w:tcPr>
            <w:tcW w:w="80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default" w:ascii="Times New Roman" w:hAnsi="Times New Roman" w:eastAsia="黑体" w:cs="Times New Roman"/>
                <w:bCs/>
                <w:spacing w:val="-10"/>
                <w:sz w:val="28"/>
                <w:szCs w:val="28"/>
              </w:rPr>
            </w:pPr>
            <w:r>
              <w:rPr>
                <w:rFonts w:hint="default" w:ascii="Times New Roman" w:hAnsi="Times New Roman" w:eastAsia="黑体" w:cs="Times New Roman"/>
                <w:bCs/>
                <w:spacing w:val="-10"/>
                <w:sz w:val="28"/>
                <w:szCs w:val="28"/>
              </w:rPr>
              <w:t>序号</w:t>
            </w:r>
          </w:p>
        </w:tc>
        <w:tc>
          <w:tcPr>
            <w:tcW w:w="170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default" w:ascii="Times New Roman" w:hAnsi="Times New Roman" w:eastAsia="黑体" w:cs="Times New Roman"/>
                <w:bCs/>
                <w:sz w:val="28"/>
                <w:szCs w:val="28"/>
              </w:rPr>
            </w:pPr>
            <w:r>
              <w:rPr>
                <w:rFonts w:hint="default" w:ascii="Times New Roman" w:hAnsi="Times New Roman" w:eastAsia="黑体" w:cs="Times New Roman"/>
                <w:bCs/>
                <w:sz w:val="28"/>
                <w:szCs w:val="28"/>
              </w:rPr>
              <w:t>反馈单位</w:t>
            </w:r>
          </w:p>
        </w:tc>
        <w:tc>
          <w:tcPr>
            <w:tcW w:w="822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default" w:ascii="Times New Roman" w:hAnsi="Times New Roman" w:eastAsia="黑体" w:cs="Times New Roman"/>
                <w:bCs/>
                <w:sz w:val="28"/>
                <w:szCs w:val="28"/>
              </w:rPr>
            </w:pPr>
            <w:r>
              <w:rPr>
                <w:rFonts w:hint="default" w:ascii="Times New Roman" w:hAnsi="Times New Roman" w:eastAsia="黑体" w:cs="Times New Roman"/>
                <w:bCs/>
                <w:sz w:val="28"/>
                <w:szCs w:val="28"/>
              </w:rPr>
              <w:t>反馈意见情况</w:t>
            </w:r>
          </w:p>
        </w:tc>
        <w:tc>
          <w:tcPr>
            <w:tcW w:w="436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default" w:ascii="Times New Roman" w:hAnsi="Times New Roman" w:eastAsia="黑体" w:cs="Times New Roman"/>
                <w:bCs/>
                <w:sz w:val="28"/>
                <w:szCs w:val="28"/>
              </w:rPr>
            </w:pPr>
            <w:r>
              <w:rPr>
                <w:rFonts w:hint="default" w:ascii="Times New Roman" w:hAnsi="Times New Roman" w:eastAsia="黑体" w:cs="Times New Roman"/>
                <w:bCs/>
                <w:sz w:val="28"/>
                <w:szCs w:val="28"/>
              </w:rPr>
              <w:t>主办部门采纳情况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39"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eastAsia="楷体_GB2312" w:cs="Times New Roman"/>
                <w:sz w:val="24"/>
                <w:lang w:val="en-US" w:eastAsia="zh-CN"/>
              </w:rPr>
            </w:pPr>
            <w:r>
              <w:rPr>
                <w:rFonts w:hint="default" w:ascii="Times New Roman" w:hAnsi="Times New Roman" w:eastAsia="楷体_GB2312" w:cs="Times New Roman"/>
                <w:sz w:val="24"/>
                <w:lang w:val="en-US" w:eastAsia="zh-CN"/>
              </w:rPr>
              <w:t>2</w:t>
            </w:r>
          </w:p>
        </w:tc>
        <w:tc>
          <w:tcPr>
            <w:tcW w:w="1700" w:type="dxa"/>
            <w:vMerge w:val="restart"/>
            <w:tcBorders>
              <w:top w:val="single" w:color="auto" w:sz="4" w:space="0"/>
              <w:left w:val="single" w:color="auto" w:sz="4" w:space="0"/>
              <w:right w:val="single" w:color="auto" w:sz="4" w:space="0"/>
            </w:tcBorders>
            <w:vAlign w:val="center"/>
          </w:tcPr>
          <w:p>
            <w:pPr>
              <w:spacing w:line="360" w:lineRule="exact"/>
              <w:jc w:val="left"/>
              <w:rPr>
                <w:rFonts w:hint="default" w:ascii="Times New Roman" w:hAnsi="Times New Roman" w:eastAsia="楷体_GB2312" w:cs="Times New Roman"/>
                <w:sz w:val="24"/>
                <w:lang w:val="en-US" w:eastAsia="zh-CN"/>
              </w:rPr>
            </w:pPr>
            <w:r>
              <w:rPr>
                <w:rFonts w:hint="default" w:ascii="Times New Roman" w:hAnsi="Times New Roman" w:eastAsia="楷体_GB2312" w:cs="Times New Roman"/>
                <w:sz w:val="24"/>
                <w:lang w:val="en-US" w:eastAsia="zh-CN"/>
              </w:rPr>
              <w:t>电子科技大学广东电子信息工程研究院</w:t>
            </w:r>
          </w:p>
        </w:tc>
        <w:tc>
          <w:tcPr>
            <w:tcW w:w="8228"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hint="default" w:ascii="Times New Roman" w:hAnsi="Times New Roman" w:eastAsia="楷体_GB2312" w:cs="Times New Roman"/>
                <w:sz w:val="24"/>
              </w:rPr>
            </w:pPr>
            <w:r>
              <w:rPr>
                <w:rFonts w:hint="default" w:ascii="Times New Roman" w:hAnsi="Times New Roman" w:eastAsia="楷体_GB2312" w:cs="Times New Roman"/>
                <w:sz w:val="24"/>
              </w:rPr>
              <w:t>原文件中第七条“申报工作站认定应当符合以下条件：（一）在我市注册具有独立法人资格的建有省级以上重点实验室或工程技术研究中心企业、创新型企业、新型研发机构或三级甲等医院。”，建议适当降低企业认定条件，按照符合创新型企业条件的同等条件申报，即部分企业已满足创新性企业评定的申报条件但未认定或已提交申请但暂未被授予创新型企业称号的，同样可视为满足工作站评优条件，并在此提出有关企业认定事项需一事一议的诉求。</w:t>
            </w:r>
          </w:p>
        </w:tc>
        <w:tc>
          <w:tcPr>
            <w:tcW w:w="4361"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hint="default" w:ascii="Times New Roman" w:hAnsi="Times New Roman" w:eastAsia="楷体_GB2312" w:cs="Times New Roman"/>
                <w:b/>
                <w:bCs w:val="0"/>
                <w:sz w:val="24"/>
                <w:lang w:eastAsia="zh-CN"/>
              </w:rPr>
            </w:pPr>
            <w:r>
              <w:rPr>
                <w:rFonts w:hint="eastAsia" w:eastAsia="楷体_GB2312" w:cs="Times New Roman"/>
                <w:b/>
                <w:bCs w:val="0"/>
                <w:sz w:val="24"/>
                <w:lang w:eastAsia="zh-CN"/>
              </w:rPr>
              <w:t>暂</w:t>
            </w:r>
            <w:r>
              <w:rPr>
                <w:rFonts w:hint="default" w:ascii="Times New Roman" w:hAnsi="Times New Roman" w:eastAsia="楷体_GB2312" w:cs="Times New Roman"/>
                <w:b/>
                <w:bCs w:val="0"/>
                <w:sz w:val="24"/>
                <w:lang w:eastAsia="zh-CN"/>
              </w:rPr>
              <w:t>不采纳，</w:t>
            </w:r>
            <w:r>
              <w:rPr>
                <w:rFonts w:hint="eastAsia" w:eastAsia="楷体_GB2312" w:cs="Times New Roman"/>
                <w:b/>
                <w:bCs w:val="0"/>
                <w:sz w:val="24"/>
                <w:lang w:eastAsia="zh-CN"/>
              </w:rPr>
              <w:t>当前将聚焦支持重点企业</w:t>
            </w:r>
            <w:r>
              <w:rPr>
                <w:rFonts w:hint="default" w:ascii="Times New Roman" w:hAnsi="Times New Roman" w:eastAsia="楷体_GB2312" w:cs="Times New Roman"/>
                <w:b/>
                <w:bCs w:val="0"/>
                <w:sz w:val="24"/>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39"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eastAsia="楷体_GB2312" w:cs="Times New Roman"/>
                <w:sz w:val="24"/>
                <w:lang w:val="en-US" w:eastAsia="zh-CN"/>
              </w:rPr>
            </w:pPr>
            <w:r>
              <w:rPr>
                <w:rFonts w:hint="default" w:ascii="Times New Roman" w:hAnsi="Times New Roman" w:eastAsia="楷体_GB2312" w:cs="Times New Roman"/>
                <w:sz w:val="24"/>
                <w:lang w:val="en-US" w:eastAsia="zh-CN"/>
              </w:rPr>
              <w:t>3</w:t>
            </w:r>
          </w:p>
        </w:tc>
        <w:tc>
          <w:tcPr>
            <w:tcW w:w="1700" w:type="dxa"/>
            <w:vMerge w:val="continue"/>
            <w:tcBorders>
              <w:left w:val="single" w:color="auto" w:sz="4" w:space="0"/>
              <w:right w:val="single" w:color="auto" w:sz="4" w:space="0"/>
            </w:tcBorders>
            <w:vAlign w:val="center"/>
          </w:tcPr>
          <w:p>
            <w:pPr>
              <w:spacing w:line="360" w:lineRule="exact"/>
              <w:jc w:val="left"/>
              <w:rPr>
                <w:rFonts w:hint="default" w:ascii="Times New Roman" w:hAnsi="Times New Roman" w:eastAsia="楷体_GB2312" w:cs="Times New Roman"/>
                <w:sz w:val="24"/>
                <w:lang w:val="en-US" w:eastAsia="zh-CN"/>
              </w:rPr>
            </w:pPr>
          </w:p>
        </w:tc>
        <w:tc>
          <w:tcPr>
            <w:tcW w:w="8228"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hint="default" w:ascii="Times New Roman" w:hAnsi="Times New Roman" w:eastAsia="楷体_GB2312" w:cs="Times New Roman"/>
                <w:sz w:val="24"/>
              </w:rPr>
            </w:pPr>
            <w:r>
              <w:rPr>
                <w:rFonts w:hint="default" w:ascii="Times New Roman" w:hAnsi="Times New Roman" w:eastAsia="楷体_GB2312" w:cs="Times New Roman"/>
                <w:sz w:val="24"/>
              </w:rPr>
              <w:t>原文件中第七条“申报工作站认定应当符合以下条件：（一）在我市注册具有独立法人资格的建有省级以上重点实验室或工程技术研究中心企业、创新型企业、新型研发机构或三级甲等医院。（二）已设立研发机构，具有较强科技创新能力，有明确的研发主攻方向和稳定的科研经费投入、固定的研发场所和实验仪器设备，拥有有效发明专利1件及以上或实用新型专利5件及以上，其中企事业单位的上年度研发经费支出占年收入总额不低于3%，新型研发机构的上年度研发经费支出占年收入总额不低于10%（三级甲等医院除外）。”，因（一）、（二）两点均为对于申报企业的要求，建议将（一）、（二）两点合并，并适当降低条件（二）的要求；</w:t>
            </w:r>
          </w:p>
        </w:tc>
        <w:tc>
          <w:tcPr>
            <w:tcW w:w="4361"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hint="default" w:ascii="Times New Roman" w:hAnsi="Times New Roman" w:eastAsia="楷体_GB2312" w:cs="Times New Roman"/>
                <w:b/>
                <w:bCs w:val="0"/>
                <w:sz w:val="24"/>
                <w:lang w:eastAsia="zh-CN"/>
              </w:rPr>
            </w:pPr>
            <w:r>
              <w:rPr>
                <w:rFonts w:hint="default" w:ascii="Times New Roman" w:hAnsi="Times New Roman" w:eastAsia="楷体_GB2312" w:cs="Times New Roman"/>
                <w:b/>
                <w:bCs w:val="0"/>
                <w:sz w:val="24"/>
                <w:lang w:eastAsia="zh-CN"/>
              </w:rPr>
              <w:t>采纳。</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39"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eastAsia="楷体_GB2312" w:cs="Times New Roman"/>
                <w:sz w:val="24"/>
                <w:lang w:val="en-US" w:eastAsia="zh-CN"/>
              </w:rPr>
            </w:pPr>
            <w:r>
              <w:rPr>
                <w:rFonts w:hint="default" w:ascii="Times New Roman" w:hAnsi="Times New Roman" w:eastAsia="楷体_GB2312" w:cs="Times New Roman"/>
                <w:sz w:val="24"/>
                <w:lang w:val="en-US" w:eastAsia="zh-CN"/>
              </w:rPr>
              <w:t>4</w:t>
            </w:r>
          </w:p>
        </w:tc>
        <w:tc>
          <w:tcPr>
            <w:tcW w:w="1700" w:type="dxa"/>
            <w:vMerge w:val="continue"/>
            <w:tcBorders>
              <w:left w:val="single" w:color="auto" w:sz="4" w:space="0"/>
              <w:right w:val="single" w:color="auto" w:sz="4" w:space="0"/>
            </w:tcBorders>
            <w:vAlign w:val="center"/>
          </w:tcPr>
          <w:p>
            <w:pPr>
              <w:spacing w:line="360" w:lineRule="exact"/>
              <w:jc w:val="left"/>
              <w:rPr>
                <w:rFonts w:hint="default" w:ascii="Times New Roman" w:hAnsi="Times New Roman" w:eastAsia="楷体_GB2312" w:cs="Times New Roman"/>
                <w:sz w:val="24"/>
                <w:lang w:val="en-US" w:eastAsia="zh-CN"/>
              </w:rPr>
            </w:pPr>
          </w:p>
        </w:tc>
        <w:tc>
          <w:tcPr>
            <w:tcW w:w="8228"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hint="default" w:ascii="Times New Roman" w:hAnsi="Times New Roman" w:eastAsia="楷体_GB2312" w:cs="Times New Roman"/>
                <w:sz w:val="24"/>
              </w:rPr>
            </w:pPr>
            <w:r>
              <w:rPr>
                <w:rFonts w:hint="default" w:ascii="Times New Roman" w:hAnsi="Times New Roman" w:eastAsia="楷体_GB2312" w:cs="Times New Roman"/>
                <w:sz w:val="24"/>
              </w:rPr>
              <w:t>原文件中第十条“（二）近3年工作站建设单位接收联合培养研究生不少于4人或接收专业实践研究生不少于10人。”，建议实践学生与联合培养学生按不同的分值进行计算（如每招收联合培养研究生可获2.5分，每名专业实践研究生1分），累计满10分即视为符合工作站评优的认定条件；这样可以支持企业同时招收实践学生与联合培养企业学生，企业用人的自主性更强更灵活。</w:t>
            </w:r>
          </w:p>
        </w:tc>
        <w:tc>
          <w:tcPr>
            <w:tcW w:w="4361"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hint="default" w:ascii="Times New Roman" w:hAnsi="Times New Roman" w:eastAsia="楷体_GB2312" w:cs="Times New Roman"/>
                <w:b/>
                <w:bCs w:val="0"/>
                <w:sz w:val="24"/>
                <w:lang w:eastAsia="zh-CN"/>
              </w:rPr>
            </w:pPr>
            <w:r>
              <w:rPr>
                <w:rFonts w:hint="default" w:ascii="Times New Roman" w:hAnsi="Times New Roman" w:eastAsia="楷体_GB2312" w:cs="Times New Roman"/>
                <w:b/>
                <w:bCs w:val="0"/>
                <w:sz w:val="24"/>
                <w:lang w:eastAsia="zh-CN"/>
              </w:rPr>
              <w:t>采纳。</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39"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eastAsia="楷体_GB2312" w:cs="Times New Roman"/>
                <w:sz w:val="24"/>
                <w:lang w:val="en-US" w:eastAsia="zh-CN"/>
              </w:rPr>
            </w:pPr>
            <w:r>
              <w:rPr>
                <w:rFonts w:hint="default" w:ascii="Times New Roman" w:hAnsi="Times New Roman" w:eastAsia="楷体_GB2312" w:cs="Times New Roman"/>
                <w:sz w:val="24"/>
                <w:lang w:val="en-US" w:eastAsia="zh-CN"/>
              </w:rPr>
              <w:t>5</w:t>
            </w:r>
          </w:p>
        </w:tc>
        <w:tc>
          <w:tcPr>
            <w:tcW w:w="1700" w:type="dxa"/>
            <w:vMerge w:val="continue"/>
            <w:tcBorders>
              <w:left w:val="single" w:color="auto" w:sz="4" w:space="0"/>
              <w:bottom w:val="single" w:color="auto" w:sz="4" w:space="0"/>
              <w:right w:val="single" w:color="auto" w:sz="4" w:space="0"/>
            </w:tcBorders>
            <w:vAlign w:val="center"/>
          </w:tcPr>
          <w:p>
            <w:pPr>
              <w:spacing w:line="360" w:lineRule="exact"/>
              <w:jc w:val="left"/>
              <w:rPr>
                <w:rFonts w:hint="default" w:ascii="Times New Roman" w:hAnsi="Times New Roman" w:eastAsia="楷体_GB2312" w:cs="Times New Roman"/>
                <w:sz w:val="24"/>
                <w:lang w:val="en-US" w:eastAsia="zh-CN"/>
              </w:rPr>
            </w:pPr>
          </w:p>
        </w:tc>
        <w:tc>
          <w:tcPr>
            <w:tcW w:w="8228"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hint="default" w:ascii="Times New Roman" w:hAnsi="Times New Roman" w:eastAsia="楷体_GB2312" w:cs="Times New Roman"/>
                <w:sz w:val="24"/>
              </w:rPr>
            </w:pPr>
            <w:r>
              <w:rPr>
                <w:rFonts w:hint="default" w:ascii="Times New Roman" w:hAnsi="Times New Roman" w:eastAsia="楷体_GB2312" w:cs="Times New Roman"/>
                <w:sz w:val="24"/>
              </w:rPr>
              <w:t>原文件中第四条“（三）近3年工作站建设成果突出，促成产学研合作项目或研究生就业留莞率高、科研课题成功转化为产品等”，建议增加研究生专利、竞赛、入党等成果要求。</w:t>
            </w:r>
          </w:p>
        </w:tc>
        <w:tc>
          <w:tcPr>
            <w:tcW w:w="4361"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hint="default" w:ascii="Times New Roman" w:hAnsi="Times New Roman" w:eastAsia="楷体_GB2312" w:cs="Times New Roman"/>
                <w:b/>
                <w:bCs w:val="0"/>
                <w:sz w:val="24"/>
                <w:lang w:eastAsia="zh-CN"/>
              </w:rPr>
            </w:pPr>
            <w:r>
              <w:rPr>
                <w:rFonts w:hint="default" w:ascii="Times New Roman" w:hAnsi="Times New Roman" w:eastAsia="楷体_GB2312" w:cs="Times New Roman"/>
                <w:b/>
                <w:bCs w:val="0"/>
                <w:sz w:val="24"/>
                <w:lang w:eastAsia="zh-CN"/>
              </w:rPr>
              <w:t>采纳。</w:t>
            </w:r>
          </w:p>
        </w:tc>
      </w:tr>
    </w:tbl>
    <w:p>
      <w:pPr>
        <w:spacing w:line="400" w:lineRule="exact"/>
        <w:rPr>
          <w:rFonts w:hint="default" w:ascii="Times New Roman" w:hAnsi="Times New Roman" w:eastAsia="楷体_GB2312" w:cs="Times New Roman"/>
          <w:sz w:val="24"/>
        </w:rPr>
      </w:pPr>
    </w:p>
    <w:sectPr>
      <w:footerReference r:id="rId3" w:type="default"/>
      <w:footerReference r:id="rId4" w:type="even"/>
      <w:pgSz w:w="16838" w:h="11906" w:orient="landscape"/>
      <w:pgMar w:top="851" w:right="907" w:bottom="851" w:left="907" w:header="851" w:footer="992" w:gutter="0"/>
      <w:cols w:space="425" w:num="1"/>
      <w:docGrid w:type="linesAndChars" w:linePitch="40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华康简标题宋">
    <w:panose1 w:val="02010609000101010101"/>
    <w:charset w:val="86"/>
    <w:family w:val="modern"/>
    <w:pitch w:val="default"/>
    <w:sig w:usb0="00000000" w:usb1="00000000" w:usb2="00000000" w:usb3="00000000" w:csb0="00000000" w:csb1="00000000"/>
  </w:font>
  <w:font w:name="Verdana">
    <w:altName w:val="DejaVu Sans"/>
    <w:panose1 w:val="020B0604030504040204"/>
    <w:charset w:val="00"/>
    <w:family w:val="swiss"/>
    <w:pitch w:val="default"/>
    <w:sig w:usb0="00000000" w:usb1="00000000" w:usb2="00000010" w:usb3="00000000" w:csb0="2000019F" w:csb1="00000000"/>
  </w:font>
  <w:font w:name="Tahoma">
    <w:altName w:val="DejaVu Sans"/>
    <w:panose1 w:val="020B0604030504040204"/>
    <w:charset w:val="00"/>
    <w:family w:val="swiss"/>
    <w:pitch w:val="default"/>
    <w:sig w:usb0="00000000" w:usb1="00000000" w:usb2="00000029" w:usb3="00000000" w:csb0="200101FF" w:csb1="2028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7"/>
      </w:rPr>
    </w:pPr>
    <w:r>
      <w:rPr>
        <w:rStyle w:val="17"/>
      </w:rPr>
      <w:fldChar w:fldCharType="begin"/>
    </w:r>
    <w:r>
      <w:rPr>
        <w:rStyle w:val="17"/>
      </w:rPr>
      <w:instrText xml:space="preserve">PAGE  </w:instrText>
    </w:r>
    <w:r>
      <w:rPr>
        <w:rStyle w:val="17"/>
      </w:rPr>
      <w:fldChar w:fldCharType="separate"/>
    </w:r>
    <w:r>
      <w:rPr>
        <w:rStyle w:val="17"/>
      </w:rPr>
      <w:t>1</w:t>
    </w:r>
    <w:r>
      <w:rPr>
        <w:rStyle w:val="17"/>
      </w:rPr>
      <w:fldChar w:fldCharType="end"/>
    </w:r>
  </w:p>
  <w:p>
    <w:pPr>
      <w:pStyle w:val="9"/>
      <w:ind w:right="4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7"/>
      </w:rPr>
    </w:pPr>
    <w:r>
      <w:rPr>
        <w:rStyle w:val="17"/>
      </w:rPr>
      <w:fldChar w:fldCharType="begin"/>
    </w:r>
    <w:r>
      <w:rPr>
        <w:rStyle w:val="17"/>
      </w:rPr>
      <w:instrText xml:space="preserve">PAGE  </w:instrText>
    </w:r>
    <w:r>
      <w:rPr>
        <w:rStyle w:val="17"/>
      </w:rPr>
      <w:fldChar w:fldCharType="end"/>
    </w:r>
  </w:p>
  <w:p>
    <w:pPr>
      <w:pStyle w:val="9"/>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false"/>
  <w:bordersDoNotSurroundFooter w:val="false"/>
  <w:documentProtection w:enforcement="0"/>
  <w:defaultTabStop w:val="420"/>
  <w:drawingGridHorizontalSpacing w:val="150"/>
  <w:drawingGridVerticalSpacing w:val="204"/>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WRhOWIxMTJhZDQ3YTQzZGI2ZThkZjdhOTUzNmUyZDgifQ=="/>
  </w:docVars>
  <w:rsids>
    <w:rsidRoot w:val="00F176EC"/>
    <w:rsid w:val="00024326"/>
    <w:rsid w:val="00026BF9"/>
    <w:rsid w:val="00053C3A"/>
    <w:rsid w:val="0008592C"/>
    <w:rsid w:val="000C6D5C"/>
    <w:rsid w:val="00130C3D"/>
    <w:rsid w:val="00152803"/>
    <w:rsid w:val="00162A9C"/>
    <w:rsid w:val="001C2F2F"/>
    <w:rsid w:val="00284B2A"/>
    <w:rsid w:val="0028678D"/>
    <w:rsid w:val="00292C85"/>
    <w:rsid w:val="00295876"/>
    <w:rsid w:val="002C51D6"/>
    <w:rsid w:val="00354DE0"/>
    <w:rsid w:val="0037125F"/>
    <w:rsid w:val="003750C9"/>
    <w:rsid w:val="00376913"/>
    <w:rsid w:val="003F5C59"/>
    <w:rsid w:val="0043206F"/>
    <w:rsid w:val="00530E78"/>
    <w:rsid w:val="00531273"/>
    <w:rsid w:val="00537386"/>
    <w:rsid w:val="00572F4D"/>
    <w:rsid w:val="005B0B1B"/>
    <w:rsid w:val="005C0B0D"/>
    <w:rsid w:val="005C41FB"/>
    <w:rsid w:val="006212EB"/>
    <w:rsid w:val="00641B95"/>
    <w:rsid w:val="0073479F"/>
    <w:rsid w:val="00786859"/>
    <w:rsid w:val="00805666"/>
    <w:rsid w:val="0087331D"/>
    <w:rsid w:val="00881666"/>
    <w:rsid w:val="00885BCC"/>
    <w:rsid w:val="008B0778"/>
    <w:rsid w:val="008B6496"/>
    <w:rsid w:val="008C5662"/>
    <w:rsid w:val="00901E56"/>
    <w:rsid w:val="009123DD"/>
    <w:rsid w:val="0093447D"/>
    <w:rsid w:val="00995E7A"/>
    <w:rsid w:val="009D14F5"/>
    <w:rsid w:val="009D67EA"/>
    <w:rsid w:val="009E3169"/>
    <w:rsid w:val="00A05BBB"/>
    <w:rsid w:val="00A54134"/>
    <w:rsid w:val="00AA531E"/>
    <w:rsid w:val="00B302F6"/>
    <w:rsid w:val="00B90A2C"/>
    <w:rsid w:val="00B91BF8"/>
    <w:rsid w:val="00BA6AFA"/>
    <w:rsid w:val="00BB2232"/>
    <w:rsid w:val="00BF6287"/>
    <w:rsid w:val="00BF6603"/>
    <w:rsid w:val="00C37BAC"/>
    <w:rsid w:val="00C44371"/>
    <w:rsid w:val="00C70115"/>
    <w:rsid w:val="00CE252F"/>
    <w:rsid w:val="00D35F15"/>
    <w:rsid w:val="00E2520D"/>
    <w:rsid w:val="00E5258B"/>
    <w:rsid w:val="00E61605"/>
    <w:rsid w:val="00E73450"/>
    <w:rsid w:val="00EA0E62"/>
    <w:rsid w:val="00EC484C"/>
    <w:rsid w:val="00F173F6"/>
    <w:rsid w:val="00F176EC"/>
    <w:rsid w:val="00F47F7F"/>
    <w:rsid w:val="00F96A54"/>
    <w:rsid w:val="00FD3873"/>
    <w:rsid w:val="00FE5EA5"/>
    <w:rsid w:val="00FF075A"/>
    <w:rsid w:val="0CBF5057"/>
    <w:rsid w:val="0EB45523"/>
    <w:rsid w:val="1C232771"/>
    <w:rsid w:val="29647276"/>
    <w:rsid w:val="2DF687D6"/>
    <w:rsid w:val="2E6CAC41"/>
    <w:rsid w:val="322B1C76"/>
    <w:rsid w:val="364B5158"/>
    <w:rsid w:val="3E7F8B40"/>
    <w:rsid w:val="3FEB2CFD"/>
    <w:rsid w:val="3FEB6136"/>
    <w:rsid w:val="3FFD1F2D"/>
    <w:rsid w:val="470FEE5B"/>
    <w:rsid w:val="4C492713"/>
    <w:rsid w:val="4DF7159E"/>
    <w:rsid w:val="509E46E4"/>
    <w:rsid w:val="53CF97C3"/>
    <w:rsid w:val="57AD757A"/>
    <w:rsid w:val="57F76C48"/>
    <w:rsid w:val="5ADF662F"/>
    <w:rsid w:val="5B6AAE1C"/>
    <w:rsid w:val="5E6EF2AF"/>
    <w:rsid w:val="5EEE2B2E"/>
    <w:rsid w:val="5F5F9E13"/>
    <w:rsid w:val="5FEF65E3"/>
    <w:rsid w:val="6E7FF5E6"/>
    <w:rsid w:val="6ED81502"/>
    <w:rsid w:val="6FFA58DD"/>
    <w:rsid w:val="704B0605"/>
    <w:rsid w:val="73582E72"/>
    <w:rsid w:val="73FFA418"/>
    <w:rsid w:val="793B9277"/>
    <w:rsid w:val="7A371B9A"/>
    <w:rsid w:val="7A453722"/>
    <w:rsid w:val="7B5F360F"/>
    <w:rsid w:val="7B7F6F4D"/>
    <w:rsid w:val="7BBF7034"/>
    <w:rsid w:val="7BFBBB2D"/>
    <w:rsid w:val="7C7A2FE4"/>
    <w:rsid w:val="7D711520"/>
    <w:rsid w:val="7DDBDDDC"/>
    <w:rsid w:val="7DF30366"/>
    <w:rsid w:val="7EF2B876"/>
    <w:rsid w:val="7EFE9ED0"/>
    <w:rsid w:val="7EFF152E"/>
    <w:rsid w:val="7F6923A5"/>
    <w:rsid w:val="7FFFDA25"/>
    <w:rsid w:val="96F53551"/>
    <w:rsid w:val="9DFF2909"/>
    <w:rsid w:val="BA5668CC"/>
    <w:rsid w:val="BEFDE8DB"/>
    <w:rsid w:val="BFBF6E00"/>
    <w:rsid w:val="C3FD2FEF"/>
    <w:rsid w:val="CFFC070B"/>
    <w:rsid w:val="CFFEDBFF"/>
    <w:rsid w:val="D2BD77BD"/>
    <w:rsid w:val="D66EB6F5"/>
    <w:rsid w:val="D76C70A2"/>
    <w:rsid w:val="D97FA7C2"/>
    <w:rsid w:val="DBFFE908"/>
    <w:rsid w:val="DDEFBB45"/>
    <w:rsid w:val="E75BEF72"/>
    <w:rsid w:val="F45E6CCD"/>
    <w:rsid w:val="F5F70230"/>
    <w:rsid w:val="F727CFA5"/>
    <w:rsid w:val="F77B29A6"/>
    <w:rsid w:val="FB3F36E5"/>
    <w:rsid w:val="FBEB750A"/>
    <w:rsid w:val="FCAEF214"/>
    <w:rsid w:val="FDFD2592"/>
    <w:rsid w:val="FE7BF51F"/>
    <w:rsid w:val="FF1FC83D"/>
    <w:rsid w:val="FFED84E4"/>
    <w:rsid w:val="FFEFAD7D"/>
    <w:rsid w:val="FFF769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0"/>
      <w:szCs w:val="24"/>
      <w:lang w:val="en-US" w:eastAsia="zh-CN" w:bidi="ar-SA"/>
    </w:rPr>
  </w:style>
  <w:style w:type="paragraph" w:styleId="2">
    <w:name w:val="heading 2"/>
    <w:next w:val="1"/>
    <w:qFormat/>
    <w:uiPriority w:val="0"/>
    <w:pPr>
      <w:keepNext/>
      <w:keepLines/>
      <w:autoSpaceDE w:val="0"/>
      <w:autoSpaceDN w:val="0"/>
      <w:jc w:val="distribute"/>
      <w:outlineLvl w:val="1"/>
    </w:pPr>
    <w:rPr>
      <w:rFonts w:ascii="Times New Roman" w:hAnsi="Times New Roman" w:eastAsia="华康简标题宋" w:cs="Times New Roman"/>
      <w:bCs/>
      <w:color w:val="FF0000"/>
      <w:w w:val="70"/>
      <w:sz w:val="112"/>
      <w:szCs w:val="32"/>
      <w:lang w:val="en-US" w:eastAsia="zh-CN" w:bidi="ar-SA"/>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unhideWhenUsed/>
    <w:qFormat/>
    <w:uiPriority w:val="99"/>
    <w:pPr>
      <w:jc w:val="left"/>
    </w:pPr>
  </w:style>
  <w:style w:type="paragraph" w:styleId="4">
    <w:name w:val="Body Text"/>
    <w:basedOn w:val="1"/>
    <w:qFormat/>
    <w:uiPriority w:val="0"/>
    <w:pPr>
      <w:ind w:right="-35" w:rightChars="-12"/>
    </w:pPr>
    <w:rPr>
      <w:sz w:val="31"/>
    </w:rPr>
  </w:style>
  <w:style w:type="paragraph" w:styleId="5">
    <w:name w:val="Body Text Indent"/>
    <w:basedOn w:val="1"/>
    <w:qFormat/>
    <w:uiPriority w:val="0"/>
    <w:pPr>
      <w:topLinePunct/>
      <w:autoSpaceDE w:val="0"/>
      <w:autoSpaceDN w:val="0"/>
      <w:spacing w:line="600" w:lineRule="atLeast"/>
      <w:ind w:firstLine="615"/>
    </w:pPr>
    <w:rPr>
      <w:rFonts w:ascii="仿宋_GB2312"/>
      <w:sz w:val="31"/>
    </w:rPr>
  </w:style>
  <w:style w:type="paragraph" w:styleId="6">
    <w:name w:val="Block Text"/>
    <w:basedOn w:val="1"/>
    <w:qFormat/>
    <w:uiPriority w:val="0"/>
    <w:pPr>
      <w:pBdr>
        <w:top w:val="single" w:color="auto" w:sz="6" w:space="1"/>
        <w:bottom w:val="single" w:color="auto" w:sz="6" w:space="1"/>
      </w:pBdr>
      <w:topLinePunct/>
      <w:autoSpaceDE w:val="0"/>
      <w:autoSpaceDN w:val="0"/>
      <w:spacing w:line="540" w:lineRule="atLeast"/>
      <w:ind w:left="948" w:leftChars="100" w:right="17" w:hanging="632" w:hangingChars="200"/>
    </w:pPr>
  </w:style>
  <w:style w:type="paragraph" w:styleId="7">
    <w:name w:val="Date"/>
    <w:basedOn w:val="1"/>
    <w:next w:val="1"/>
    <w:qFormat/>
    <w:uiPriority w:val="0"/>
    <w:pPr>
      <w:ind w:left="100" w:leftChars="2500"/>
    </w:pPr>
  </w:style>
  <w:style w:type="paragraph" w:styleId="8">
    <w:name w:val="Balloon Text"/>
    <w:basedOn w:val="1"/>
    <w:semiHidden/>
    <w:qFormat/>
    <w:uiPriority w:val="0"/>
    <w:rPr>
      <w:sz w:val="18"/>
      <w:szCs w:val="18"/>
    </w:rPr>
  </w:style>
  <w:style w:type="paragraph" w:styleId="9">
    <w:name w:val="footer"/>
    <w:basedOn w:val="1"/>
    <w:link w:val="19"/>
    <w:qFormat/>
    <w:uiPriority w:val="0"/>
    <w:pPr>
      <w:tabs>
        <w:tab w:val="center" w:leader="hyphen" w:pos="4153"/>
        <w:tab w:val="right" w:pos="8306"/>
      </w:tabs>
      <w:snapToGrid w:val="0"/>
      <w:jc w:val="right"/>
    </w:pPr>
    <w:rPr>
      <w:sz w:val="28"/>
      <w:szCs w:val="18"/>
    </w:rPr>
  </w:style>
  <w:style w:type="paragraph" w:styleId="10">
    <w:name w:val="header"/>
    <w:basedOn w:val="1"/>
    <w:qFormat/>
    <w:uiPriority w:val="0"/>
    <w:pPr>
      <w:tabs>
        <w:tab w:val="center" w:pos="4153"/>
        <w:tab w:val="right" w:pos="8306"/>
      </w:tabs>
      <w:snapToGrid w:val="0"/>
      <w:jc w:val="center"/>
    </w:pPr>
    <w:rPr>
      <w:sz w:val="18"/>
      <w:szCs w:val="18"/>
    </w:rPr>
  </w:style>
  <w:style w:type="paragraph" w:styleId="11">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kern w:val="0"/>
      <w:sz w:val="24"/>
    </w:rPr>
  </w:style>
  <w:style w:type="paragraph" w:styleId="12">
    <w:name w:val="Normal (Web)"/>
    <w:basedOn w:val="1"/>
    <w:qFormat/>
    <w:uiPriority w:val="0"/>
    <w:pPr>
      <w:widowControl/>
      <w:jc w:val="left"/>
    </w:pPr>
    <w:rPr>
      <w:rFonts w:ascii="宋体" w:hAnsi="宋体" w:eastAsia="宋体" w:cs="宋体"/>
      <w:kern w:val="0"/>
      <w:sz w:val="24"/>
    </w:rPr>
  </w:style>
  <w:style w:type="paragraph" w:styleId="13">
    <w:name w:val="Title"/>
    <w:basedOn w:val="1"/>
    <w:qFormat/>
    <w:uiPriority w:val="0"/>
    <w:pPr>
      <w:spacing w:before="240" w:after="60"/>
      <w:jc w:val="center"/>
      <w:outlineLvl w:val="0"/>
    </w:pPr>
    <w:rPr>
      <w:rFonts w:eastAsia="华康简标题宋" w:cs="Arial"/>
      <w:bCs/>
      <w:sz w:val="44"/>
      <w:szCs w:val="32"/>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page number"/>
    <w:qFormat/>
    <w:uiPriority w:val="0"/>
    <w:rPr>
      <w:rFonts w:ascii="Times New Roman" w:hAnsi="Times New Roman" w:eastAsia="仿宋_GB2312"/>
      <w:sz w:val="28"/>
      <w:lang w:eastAsia="zh-CN"/>
    </w:rPr>
  </w:style>
  <w:style w:type="character" w:styleId="18">
    <w:name w:val="Hyperlink"/>
    <w:qFormat/>
    <w:uiPriority w:val="0"/>
    <w:rPr>
      <w:color w:val="0000FF"/>
      <w:u w:val="single"/>
    </w:rPr>
  </w:style>
  <w:style w:type="character" w:customStyle="1" w:styleId="19">
    <w:name w:val="页脚 Char"/>
    <w:link w:val="9"/>
    <w:qFormat/>
    <w:uiPriority w:val="0"/>
    <w:rPr>
      <w:rFonts w:eastAsia="仿宋_GB2312"/>
      <w:kern w:val="2"/>
      <w:sz w:val="28"/>
      <w:szCs w:val="18"/>
      <w:lang w:val="en-US" w:eastAsia="zh-CN" w:bidi="ar-SA"/>
    </w:rPr>
  </w:style>
  <w:style w:type="character" w:customStyle="1" w:styleId="20">
    <w:name w:val="content_title"/>
    <w:basedOn w:val="16"/>
    <w:qFormat/>
    <w:uiPriority w:val="0"/>
  </w:style>
  <w:style w:type="paragraph" w:customStyle="1" w:styleId="21">
    <w:name w:val="Char Char1"/>
    <w:basedOn w:val="1"/>
    <w:qFormat/>
    <w:uiPriority w:val="0"/>
    <w:pPr>
      <w:widowControl/>
      <w:spacing w:after="160" w:line="240" w:lineRule="exact"/>
      <w:jc w:val="left"/>
    </w:pPr>
    <w:rPr>
      <w:rFonts w:ascii="Verdana" w:hAnsi="Verdana"/>
      <w:kern w:val="0"/>
      <w:sz w:val="24"/>
      <w:szCs w:val="20"/>
      <w:lang w:eastAsia="en-US"/>
    </w:rPr>
  </w:style>
  <w:style w:type="paragraph" w:customStyle="1" w:styleId="22">
    <w:name w:val="Char1"/>
    <w:basedOn w:val="1"/>
    <w:qFormat/>
    <w:uiPriority w:val="0"/>
    <w:rPr>
      <w:sz w:val="32"/>
      <w:szCs w:val="32"/>
    </w:rPr>
  </w:style>
  <w:style w:type="paragraph" w:customStyle="1" w:styleId="23">
    <w:name w:val="Char Char1 Char Char Char Char"/>
    <w:basedOn w:val="1"/>
    <w:qFormat/>
    <w:uiPriority w:val="0"/>
    <w:pPr>
      <w:shd w:val="clear" w:color="auto" w:fill="000080"/>
      <w:adjustRightInd w:val="0"/>
      <w:spacing w:line="436" w:lineRule="exact"/>
      <w:ind w:left="357"/>
      <w:jc w:val="left"/>
      <w:textAlignment w:val="baseline"/>
      <w:outlineLvl w:val="3"/>
    </w:pPr>
    <w:rPr>
      <w:rFonts w:eastAsia="宋体"/>
      <w:sz w:val="21"/>
    </w:rPr>
  </w:style>
  <w:style w:type="paragraph" w:customStyle="1" w:styleId="24">
    <w:name w:val="正文 New New New"/>
    <w:qFormat/>
    <w:uiPriority w:val="0"/>
    <w:pPr>
      <w:widowControl w:val="0"/>
      <w:jc w:val="both"/>
    </w:pPr>
    <w:rPr>
      <w:rFonts w:ascii="Times New Roman" w:hAnsi="Times New Roman" w:eastAsia="宋体" w:cs="Calibri"/>
      <w:kern w:val="2"/>
      <w:sz w:val="21"/>
      <w:szCs w:val="21"/>
      <w:lang w:val="en-US" w:eastAsia="zh-CN" w:bidi="ar-SA"/>
    </w:rPr>
  </w:style>
  <w:style w:type="paragraph" w:customStyle="1" w:styleId="25">
    <w:name w:val="Char Char Char Char Char Char Char Char Char Char Char Char Char"/>
    <w:basedOn w:val="1"/>
    <w:qFormat/>
    <w:uiPriority w:val="0"/>
    <w:rPr>
      <w:rFonts w:ascii="Tahoma" w:hAnsi="Tahoma" w:eastAsia="宋体"/>
      <w:sz w:val="24"/>
      <w:szCs w:val="20"/>
    </w:rPr>
  </w:style>
  <w:style w:type="paragraph" w:styleId="26">
    <w:name w:val="No Spacing"/>
    <w:qFormat/>
    <w:uiPriority w:val="1"/>
    <w:pPr>
      <w:widowControl w:val="0"/>
      <w:jc w:val="both"/>
    </w:pPr>
    <w:rPr>
      <w:rFonts w:ascii="Times New Roman" w:hAnsi="Times New Roman" w:eastAsia="仿宋_GB2312" w:cs="Times New Roman"/>
      <w:kern w:val="2"/>
      <w:sz w:val="30"/>
      <w:szCs w:val="24"/>
      <w:lang w:val="en-US" w:eastAsia="zh-CN" w:bidi="ar-SA"/>
    </w:rPr>
  </w:style>
  <w:style w:type="paragraph" w:styleId="2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dgcc</Company>
  <Pages>2</Pages>
  <Words>894</Words>
  <Characters>908</Characters>
  <Lines>1</Lines>
  <Paragraphs>1</Paragraphs>
  <TotalTime>6</TotalTime>
  <ScaleCrop>false</ScaleCrop>
  <LinksUpToDate>false</LinksUpToDate>
  <CharactersWithSpaces>910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2021-04-29T17:07:00Z</dcterms:created>
  <dc:creator>bee</dc:creator>
  <cp:lastModifiedBy>杜柱康</cp:lastModifiedBy>
  <cp:lastPrinted>2022-12-02T19:51:00Z</cp:lastPrinted>
  <dcterms:modified xsi:type="dcterms:W3CDTF">2022-12-05T14:51:11Z</dcterms:modified>
  <dc:title>00001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E4B4CAF50B124D9193C204CECD424928</vt:lpwstr>
  </property>
</Properties>
</file>