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rPr>
          <w:rFonts w:ascii="Times New Roman" w:hAnsi="Times New Roman" w:eastAsia="黑体" w:cs="Times New Roman"/>
          <w:sz w:val="32"/>
          <w:szCs w:val="32"/>
        </w:rPr>
      </w:pPr>
      <w:bookmarkStart w:id="1" w:name="_GoBack"/>
      <w:bookmarkEnd w:id="1"/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after="0"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after="0"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东莞市众创空间申报要求</w:t>
      </w:r>
    </w:p>
    <w:p>
      <w:pPr>
        <w:spacing w:after="0"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after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申请认定为</w:t>
      </w:r>
      <w:r>
        <w:rPr>
          <w:rFonts w:ascii="Times New Roman" w:hAnsi="Times New Roman" w:eastAsia="仿宋_GB2312" w:cs="Times New Roman"/>
          <w:sz w:val="32"/>
          <w:szCs w:val="32"/>
        </w:rPr>
        <w:t>市级众创空间的单位必须符合以下“八有”条件：</w:t>
      </w:r>
    </w:p>
    <w:p>
      <w:pPr>
        <w:spacing w:after="0"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一、有主体资格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应为东莞市内注册的独立法人，实际注册并运营时间满1年，已进行登记备案。</w:t>
      </w:r>
    </w:p>
    <w:p>
      <w:pPr>
        <w:spacing w:after="0"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二、有服务场地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拥有不低于200平方米的孵化场地面积（属租赁场地的，应保证自申请之日起3年以上的有效租期），提供不少于20个创业工位，具备公共服务场地和设施。创业团队和企业使用面积（含公共服务面积）不得低于孵化场地面积的60%。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公共服务场地是指科技企业孵化载体提供给入驻企业（团队）共享的活动场所，包括公共接待区、展示区、会议室、休闲活动区、专业设备区等配套服务场地。公共服务设施包括免费或低成本的互联网接入、公共软件、共享办公设施等基础办公条件。</w:t>
      </w:r>
    </w:p>
    <w:p>
      <w:pPr>
        <w:spacing w:after="0"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三、有运营能力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配有专职的运营管理团队，至少聘任1名专职的专业孵化服务人员和1名创业导师。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专业孵化服务人员是指具有创业、投融资、企业管理、知识产权运营等</w:t>
      </w:r>
      <w:r>
        <w:rPr>
          <w:rFonts w:ascii="Times New Roman" w:hAnsi="Times New Roman" w:eastAsia="仿宋_GB2312" w:cs="Times New Roman"/>
          <w:sz w:val="32"/>
          <w:szCs w:val="32"/>
        </w:rPr>
        <w:t>经验或经过创业服务相关培训的孵化器专职工作人员；创业导师是指接受科技部门、行业协会或孵化器聘任，能对创业企业、创业者提供专业化、实践性辅导服务的企业家、投资专家、管理咨询专家等。</w:t>
      </w:r>
    </w:p>
    <w:p>
      <w:pPr>
        <w:spacing w:after="0"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四、有投资案例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通过自设、合作共设、引入落户等方式设立专门的孵化资金，累计获得天使投资或创业投资的创业团队和企业数量不少于3个。</w:t>
      </w:r>
    </w:p>
    <w:p>
      <w:pPr>
        <w:spacing w:after="0"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五、有线上平台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通过自建、合作共建、引进等方式设立线上服务平台，为创业团队和企业提供融资对接、技术咨询等多元线上服务，签约科技服务机构不少于3家。</w:t>
      </w:r>
    </w:p>
    <w:p>
      <w:pPr>
        <w:spacing w:after="0"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六、有知识产权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已申请或拥有知识产权的创业团队（企业）数量占创业团队（企业）总数比例不低于20%。</w:t>
      </w:r>
    </w:p>
    <w:p>
      <w:pPr>
        <w:spacing w:after="0"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七、有孵化项目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入驻创业团队和企业数量不低于10家（入驻时限一般不超过36个月），创业团队新注册为企业（注册场地不限）的数量不低于3家。</w:t>
      </w:r>
    </w:p>
    <w:p>
      <w:pPr>
        <w:spacing w:after="0"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八、有创业活动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每年开展创业沙龙、项目路演、创业大赛、创业培训等创业活动不少于8场次。</w:t>
      </w:r>
    </w:p>
    <w:p>
      <w:pPr>
        <w:spacing w:after="0"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bookmarkStart w:id="0" w:name="_Hlk204763204"/>
      <w:r>
        <w:rPr>
          <w:rFonts w:hint="eastAsia" w:ascii="黑体" w:hAnsi="黑体" w:eastAsia="黑体" w:cs="黑体"/>
          <w:sz w:val="32"/>
          <w:szCs w:val="32"/>
        </w:rPr>
        <w:t>九、专业化、港澳台方向建设（符合条件可申报、非单一认定必要条件）</w:t>
      </w:r>
    </w:p>
    <w:bookmarkEnd w:id="0"/>
    <w:p>
      <w:pPr>
        <w:spacing w:after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其中，在同一产业领域从事研发、生产的创业团队和企业占创业团队和企业总数的75%以上，且依托具有产业链和创新链的龙头骨干企业、高校、科研院所等建设主体成立的众创空间，具有专业化的研发设计、检验检测、中试生产等技术平台的可按专业众创空间进行认定管理。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众创空间还具备面向国外、港澳台创业团队和科技成果转化的专业孵化服务能力；与国外及港澳台的大学、科研机构、商会、协会或企业等机构建立良好的合作关系；已申请知识产权的国外、港澳台在孵企业（团队）总数不少于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５个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；获得投融资的国外、港澳台在孵企业（团队）数量不少于1个；举办面向国外、港澳台创新创业人员的交流活动一年不少于2场次等条件的可按照国际化、港澳台科技企业孵化器和众创空间进行认定管理。国外、港澳台在孵企业（团队）的股东、实际控制人或带头人须为国外、港澳台创业者。</w:t>
      </w:r>
    </w:p>
    <w:sectPr>
      <w:footerReference r:id="rId5" w:type="default"/>
      <w:pgSz w:w="11906" w:h="16838"/>
      <w:pgMar w:top="2098" w:right="1304" w:bottom="1304" w:left="1304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D8"/>
    <w:rsid w:val="000117EB"/>
    <w:rsid w:val="00046F4E"/>
    <w:rsid w:val="00077D1E"/>
    <w:rsid w:val="000D5A16"/>
    <w:rsid w:val="001124B6"/>
    <w:rsid w:val="001937B2"/>
    <w:rsid w:val="001A2862"/>
    <w:rsid w:val="001C74AA"/>
    <w:rsid w:val="00230ABF"/>
    <w:rsid w:val="00262153"/>
    <w:rsid w:val="002819D7"/>
    <w:rsid w:val="002B13D8"/>
    <w:rsid w:val="003131BE"/>
    <w:rsid w:val="00361E27"/>
    <w:rsid w:val="00383844"/>
    <w:rsid w:val="003E567E"/>
    <w:rsid w:val="00434AC2"/>
    <w:rsid w:val="00473303"/>
    <w:rsid w:val="004F52F1"/>
    <w:rsid w:val="00554439"/>
    <w:rsid w:val="006012FA"/>
    <w:rsid w:val="00612DEF"/>
    <w:rsid w:val="00630332"/>
    <w:rsid w:val="00644AF7"/>
    <w:rsid w:val="006A2AB8"/>
    <w:rsid w:val="006F5440"/>
    <w:rsid w:val="007021DA"/>
    <w:rsid w:val="00772E86"/>
    <w:rsid w:val="00787028"/>
    <w:rsid w:val="00794D33"/>
    <w:rsid w:val="007D1B0E"/>
    <w:rsid w:val="007F0F83"/>
    <w:rsid w:val="0082390A"/>
    <w:rsid w:val="00830CC6"/>
    <w:rsid w:val="00860736"/>
    <w:rsid w:val="00880466"/>
    <w:rsid w:val="008E35B5"/>
    <w:rsid w:val="008F1673"/>
    <w:rsid w:val="009133B2"/>
    <w:rsid w:val="0091365B"/>
    <w:rsid w:val="00990896"/>
    <w:rsid w:val="00A02033"/>
    <w:rsid w:val="00A25400"/>
    <w:rsid w:val="00A37919"/>
    <w:rsid w:val="00A72A6C"/>
    <w:rsid w:val="00AE266B"/>
    <w:rsid w:val="00B00B46"/>
    <w:rsid w:val="00B16F44"/>
    <w:rsid w:val="00B36F9B"/>
    <w:rsid w:val="00BE564C"/>
    <w:rsid w:val="00C01BB1"/>
    <w:rsid w:val="00C10E79"/>
    <w:rsid w:val="00D216A6"/>
    <w:rsid w:val="00D335D3"/>
    <w:rsid w:val="00E06381"/>
    <w:rsid w:val="00E95FD4"/>
    <w:rsid w:val="00ED6EC0"/>
    <w:rsid w:val="00F10440"/>
    <w:rsid w:val="00F27381"/>
    <w:rsid w:val="00F27A9E"/>
    <w:rsid w:val="0777921B"/>
    <w:rsid w:val="09393BEC"/>
    <w:rsid w:val="0BA92B8B"/>
    <w:rsid w:val="13FF7223"/>
    <w:rsid w:val="1FFB149B"/>
    <w:rsid w:val="5024216A"/>
    <w:rsid w:val="54AF541C"/>
    <w:rsid w:val="57E8B529"/>
    <w:rsid w:val="5BF6F368"/>
    <w:rsid w:val="5C29479A"/>
    <w:rsid w:val="5E789755"/>
    <w:rsid w:val="6B8F4722"/>
    <w:rsid w:val="6FFA0CE8"/>
    <w:rsid w:val="77C52361"/>
    <w:rsid w:val="77EF9F47"/>
    <w:rsid w:val="7E7EF269"/>
    <w:rsid w:val="7F5C01C7"/>
    <w:rsid w:val="7F7DC8FD"/>
    <w:rsid w:val="7FAFC0EB"/>
    <w:rsid w:val="7FEF014D"/>
    <w:rsid w:val="977D118C"/>
    <w:rsid w:val="B32F35DC"/>
    <w:rsid w:val="BEF794D2"/>
    <w:rsid w:val="C9EF5E1D"/>
    <w:rsid w:val="D3C70EFA"/>
    <w:rsid w:val="D77F6944"/>
    <w:rsid w:val="D966E58A"/>
    <w:rsid w:val="DB5B48DC"/>
    <w:rsid w:val="DF5D8E3F"/>
    <w:rsid w:val="E2750C07"/>
    <w:rsid w:val="F3EFA39E"/>
    <w:rsid w:val="F7B40708"/>
    <w:rsid w:val="F7FE1620"/>
    <w:rsid w:val="FBBDC9C6"/>
    <w:rsid w:val="FBDC4F51"/>
    <w:rsid w:val="FCE598E2"/>
    <w:rsid w:val="FE77BD60"/>
    <w:rsid w:val="FFDF611E"/>
    <w:rsid w:val="FFFB9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3</Pages>
  <Words>1138</Words>
  <Characters>1149</Characters>
  <Lines>58</Lines>
  <Paragraphs>24</Paragraphs>
  <TotalTime>2</TotalTime>
  <ScaleCrop>false</ScaleCrop>
  <LinksUpToDate>false</LinksUpToDate>
  <CharactersWithSpaces>1149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2025-07-31T19:42:00Z</dcterms:created>
  <dc:creator>吴燕婷</dc:creator>
  <cp:lastModifiedBy>uos</cp:lastModifiedBy>
  <cp:lastPrinted>2025-08-28T08:48:25Z</cp:lastPrinted>
  <dcterms:modified xsi:type="dcterms:W3CDTF">2025-08-28T13:47:21Z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0A4DC0C1DD5A4C95B52EEC99487964C8</vt:lpwstr>
  </property>
</Properties>
</file>