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E4FF3">
      <w:pPr>
        <w:keepNext w:val="0"/>
        <w:keepLines w:val="0"/>
        <w:pageBreakBefore w:val="0"/>
        <w:widowControl w:val="0"/>
        <w:kinsoku/>
        <w:wordWrap/>
        <w:overflowPunct/>
        <w:topLinePunct w:val="0"/>
        <w:bidi w:val="0"/>
        <w:spacing w:line="600" w:lineRule="exact"/>
        <w:ind w:left="0" w:right="0" w:rightChars="0"/>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202</w:t>
      </w:r>
      <w:r>
        <w:rPr>
          <w:rFonts w:hint="default" w:ascii="Times New Roman" w:hAnsi="Times New Roman" w:eastAsia="方正小标宋简体" w:cs="Times New Roman"/>
          <w:sz w:val="44"/>
          <w:szCs w:val="44"/>
          <w:highlight w:val="none"/>
          <w:lang w:val="en-US" w:eastAsia="zh-CN"/>
        </w:rPr>
        <w:t>7-2028</w:t>
      </w:r>
      <w:r>
        <w:rPr>
          <w:rFonts w:hint="default" w:ascii="Times New Roman" w:hAnsi="Times New Roman" w:eastAsia="方正小标宋简体" w:cs="Times New Roman"/>
          <w:sz w:val="44"/>
          <w:szCs w:val="44"/>
          <w:highlight w:val="none"/>
        </w:rPr>
        <w:t>年</w:t>
      </w:r>
      <w:r>
        <w:rPr>
          <w:rFonts w:hint="default" w:ascii="Times New Roman" w:hAnsi="Times New Roman" w:eastAsia="方正小标宋简体" w:cs="Times New Roman"/>
          <w:sz w:val="44"/>
          <w:szCs w:val="44"/>
          <w:highlight w:val="none"/>
          <w:lang w:val="en-US" w:eastAsia="zh-CN"/>
        </w:rPr>
        <w:t>东</w:t>
      </w:r>
      <w:r>
        <w:rPr>
          <w:rFonts w:hint="default" w:ascii="Times New Roman" w:hAnsi="Times New Roman" w:eastAsia="方正小标宋简体" w:cs="Times New Roman"/>
          <w:sz w:val="44"/>
          <w:szCs w:val="44"/>
          <w:highlight w:val="none"/>
          <w:lang w:val="en-US" w:eastAsia="zh-CN"/>
        </w:rPr>
        <w:t>莞市重大科技项目（技术研发专项）</w:t>
      </w:r>
      <w:r>
        <w:rPr>
          <w:rFonts w:hint="default" w:ascii="Times New Roman" w:hAnsi="Times New Roman" w:eastAsia="方正小标宋简体" w:cs="Times New Roman"/>
          <w:sz w:val="44"/>
          <w:szCs w:val="44"/>
          <w:highlight w:val="none"/>
        </w:rPr>
        <w:t>申报指南</w:t>
      </w:r>
    </w:p>
    <w:p w14:paraId="67FAAF7A">
      <w:pPr>
        <w:pStyle w:val="7"/>
        <w:keepNext w:val="0"/>
        <w:keepLines w:val="0"/>
        <w:pageBreakBefore w:val="0"/>
        <w:widowControl w:val="0"/>
        <w:kinsoku/>
        <w:wordWrap/>
        <w:overflowPunct/>
        <w:topLinePunct w:val="0"/>
        <w:bidi w:val="0"/>
        <w:spacing w:line="600" w:lineRule="exact"/>
        <w:ind w:left="0" w:right="0" w:rightChars="0" w:firstLine="640"/>
        <w:rPr>
          <w:rFonts w:hint="default" w:ascii="Times New Roman" w:hAnsi="Times New Roman" w:cs="Times New Roman"/>
          <w:highlight w:val="none"/>
        </w:rPr>
      </w:pPr>
    </w:p>
    <w:p w14:paraId="2011C4BE">
      <w:pPr>
        <w:keepNext w:val="0"/>
        <w:keepLines w:val="0"/>
        <w:pageBreakBefore w:val="0"/>
        <w:kinsoku/>
        <w:wordWrap w:val="0"/>
        <w:overflowPunct/>
        <w:topLinePunct w:val="0"/>
        <w:bidi w:val="0"/>
        <w:snapToGrid w:val="0"/>
        <w:spacing w:line="580" w:lineRule="exact"/>
        <w:ind w:left="0" w:right="0" w:rightChars="0" w:firstLine="652" w:firstLineChars="200"/>
        <w:rPr>
          <w:rFonts w:hint="default" w:ascii="Times New Roman" w:hAnsi="Times New Roman" w:eastAsia="仿宋_GB2312" w:cs="Times New Roman"/>
          <w:spacing w:val="3"/>
          <w:kern w:val="0"/>
          <w:sz w:val="32"/>
          <w:szCs w:val="32"/>
          <w:highlight w:val="none"/>
          <w:lang w:val="en-US" w:bidi="zh-CN"/>
        </w:rPr>
      </w:pPr>
      <w:r>
        <w:rPr>
          <w:rFonts w:hint="default" w:ascii="Times New Roman" w:hAnsi="Times New Roman" w:eastAsia="仿宋_GB2312" w:cs="Times New Roman"/>
          <w:spacing w:val="3"/>
          <w:sz w:val="32"/>
          <w:szCs w:val="32"/>
          <w:highlight w:val="none"/>
          <w:lang w:val="zh-CN" w:bidi="zh-CN"/>
        </w:rPr>
        <w:t>根据</w:t>
      </w:r>
      <w:r>
        <w:rPr>
          <w:rFonts w:hint="default" w:ascii="Times New Roman" w:hAnsi="Times New Roman" w:eastAsia="仿宋_GB2312" w:cs="Times New Roman"/>
          <w:kern w:val="0"/>
          <w:sz w:val="32"/>
          <w:szCs w:val="32"/>
          <w:highlight w:val="none"/>
          <w:lang w:eastAsia="zh-CN"/>
        </w:rPr>
        <w:t>《东莞市科技研发项目实施办法》（东科技规〔</w:t>
      </w:r>
      <w:r>
        <w:rPr>
          <w:rFonts w:hint="default" w:ascii="Times New Roman" w:hAnsi="Times New Roman" w:eastAsia="仿宋_GB2312" w:cs="Times New Roman"/>
          <w:kern w:val="0"/>
          <w:sz w:val="32"/>
          <w:szCs w:val="32"/>
          <w:highlight w:val="none"/>
          <w:lang w:eastAsia="zh-CN"/>
        </w:rPr>
        <w:t>2026</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eastAsia="zh-CN"/>
        </w:rPr>
        <w:t>6</w:t>
      </w:r>
      <w:r>
        <w:rPr>
          <w:rFonts w:hint="default" w:ascii="Times New Roman" w:hAnsi="Times New Roman" w:eastAsia="仿宋_GB2312" w:cs="Times New Roman"/>
          <w:kern w:val="0"/>
          <w:sz w:val="32"/>
          <w:szCs w:val="32"/>
          <w:highlight w:val="none"/>
          <w:lang w:eastAsia="zh-CN"/>
        </w:rPr>
        <w:t>号）、</w:t>
      </w:r>
      <w:r>
        <w:rPr>
          <w:rFonts w:hint="default" w:ascii="Times New Roman" w:hAnsi="Times New Roman" w:eastAsia="仿宋_GB2312" w:cs="Times New Roman"/>
          <w:kern w:val="0"/>
          <w:sz w:val="32"/>
          <w:szCs w:val="32"/>
          <w:highlight w:val="none"/>
          <w:lang w:eastAsia="zh-CN"/>
        </w:rPr>
        <w:t>《东莞市“8+8+4”产业体系提升行动方案》（东府办</w:t>
      </w:r>
      <w:r>
        <w:rPr>
          <w:rFonts w:hint="default" w:ascii="Times New Roman" w:hAnsi="Times New Roman" w:eastAsia="仿宋_GB2312" w:cs="Times New Roman"/>
          <w:sz w:val="31"/>
          <w:szCs w:val="31"/>
          <w:highlight w:val="none"/>
        </w:rPr>
        <w:t>〔</w:t>
      </w:r>
      <w:r>
        <w:rPr>
          <w:rFonts w:hint="default" w:ascii="Times New Roman" w:hAnsi="Times New Roman" w:eastAsia="仿宋_GB2312" w:cs="Times New Roman"/>
          <w:sz w:val="31"/>
          <w:szCs w:val="31"/>
          <w:highlight w:val="none"/>
        </w:rPr>
        <w:t>2026</w:t>
      </w:r>
      <w:r>
        <w:rPr>
          <w:rFonts w:hint="default" w:ascii="Times New Roman" w:hAnsi="Times New Roman" w:eastAsia="仿宋_GB2312" w:cs="Times New Roman"/>
          <w:sz w:val="31"/>
          <w:szCs w:val="31"/>
          <w:highlight w:val="none"/>
        </w:rPr>
        <w:t>〕</w:t>
      </w:r>
      <w:r>
        <w:rPr>
          <w:rFonts w:hint="default" w:ascii="Times New Roman" w:hAnsi="Times New Roman" w:eastAsia="仿宋_GB2312" w:cs="Times New Roman"/>
          <w:sz w:val="31"/>
          <w:szCs w:val="31"/>
          <w:highlight w:val="none"/>
        </w:rPr>
        <w:t>3</w:t>
      </w:r>
      <w:r>
        <w:rPr>
          <w:rFonts w:hint="default" w:ascii="Times New Roman" w:hAnsi="Times New Roman" w:eastAsia="仿宋_GB2312" w:cs="Times New Roman"/>
          <w:spacing w:val="3"/>
          <w:sz w:val="32"/>
          <w:szCs w:val="32"/>
          <w:highlight w:val="none"/>
          <w:lang w:val="zh-CN" w:bidi="zh-CN"/>
        </w:rPr>
        <w:t>号）</w:t>
      </w:r>
      <w:r>
        <w:rPr>
          <w:rFonts w:hint="default" w:ascii="Times New Roman" w:hAnsi="Times New Roman" w:eastAsia="仿宋_GB2312" w:cs="Times New Roman"/>
          <w:spacing w:val="3"/>
          <w:sz w:val="32"/>
          <w:szCs w:val="32"/>
          <w:highlight w:val="none"/>
          <w:lang w:val="zh-CN" w:bidi="zh-CN"/>
        </w:rPr>
        <w:t>，结合我市产业实际需求，</w:t>
      </w:r>
      <w:r>
        <w:rPr>
          <w:rFonts w:hint="default" w:ascii="Times New Roman" w:hAnsi="Times New Roman" w:eastAsia="仿宋_GB2312" w:cs="Times New Roman"/>
          <w:spacing w:val="3"/>
          <w:sz w:val="32"/>
          <w:szCs w:val="32"/>
          <w:highlight w:val="none"/>
          <w:lang w:bidi="zh-CN"/>
        </w:rPr>
        <w:t>202</w:t>
      </w:r>
      <w:r>
        <w:rPr>
          <w:rFonts w:hint="default" w:ascii="Times New Roman" w:hAnsi="Times New Roman" w:eastAsia="仿宋_GB2312" w:cs="Times New Roman"/>
          <w:spacing w:val="3"/>
          <w:sz w:val="32"/>
          <w:szCs w:val="32"/>
          <w:highlight w:val="none"/>
          <w:lang w:val="en-US" w:bidi="zh-CN"/>
        </w:rPr>
        <w:t>7-2028</w:t>
      </w:r>
      <w:r>
        <w:rPr>
          <w:rFonts w:hint="default" w:ascii="Times New Roman" w:hAnsi="Times New Roman" w:eastAsia="仿宋_GB2312" w:cs="Times New Roman"/>
          <w:spacing w:val="3"/>
          <w:sz w:val="32"/>
          <w:szCs w:val="32"/>
          <w:highlight w:val="none"/>
          <w:lang w:bidi="zh-CN"/>
        </w:rPr>
        <w:t>年</w:t>
      </w:r>
      <w:r>
        <w:rPr>
          <w:rFonts w:hint="default" w:ascii="Times New Roman" w:hAnsi="Times New Roman" w:eastAsia="仿宋_GB2312" w:cs="Times New Roman"/>
          <w:spacing w:val="3"/>
          <w:sz w:val="32"/>
          <w:szCs w:val="32"/>
          <w:highlight w:val="none"/>
          <w:lang w:val="en-US" w:bidi="zh-CN"/>
        </w:rPr>
        <w:t>东莞</w:t>
      </w:r>
      <w:r>
        <w:rPr>
          <w:rFonts w:hint="default" w:ascii="Times New Roman" w:hAnsi="Times New Roman" w:eastAsia="仿宋_GB2312" w:cs="Times New Roman"/>
          <w:spacing w:val="3"/>
          <w:sz w:val="32"/>
          <w:szCs w:val="32"/>
          <w:highlight w:val="none"/>
          <w:lang w:bidi="zh-CN"/>
        </w:rPr>
        <w:t>市</w:t>
      </w:r>
      <w:r>
        <w:rPr>
          <w:rFonts w:hint="default" w:ascii="Times New Roman" w:hAnsi="Times New Roman" w:eastAsia="仿宋_GB2312" w:cs="Times New Roman"/>
          <w:spacing w:val="3"/>
          <w:sz w:val="32"/>
          <w:szCs w:val="32"/>
          <w:highlight w:val="none"/>
          <w:lang w:val="en-US" w:bidi="zh-CN"/>
        </w:rPr>
        <w:t>重大科技</w:t>
      </w:r>
      <w:r>
        <w:rPr>
          <w:rFonts w:hint="default" w:ascii="Times New Roman" w:hAnsi="Times New Roman" w:eastAsia="仿宋_GB2312" w:cs="Times New Roman"/>
          <w:spacing w:val="3"/>
          <w:sz w:val="32"/>
          <w:szCs w:val="32"/>
          <w:highlight w:val="none"/>
          <w:lang w:bidi="zh-CN"/>
        </w:rPr>
        <w:t>项目</w:t>
      </w:r>
      <w:r>
        <w:rPr>
          <w:rFonts w:hint="default" w:ascii="Times New Roman" w:hAnsi="Times New Roman" w:eastAsia="仿宋_GB2312" w:cs="Times New Roman"/>
          <w:spacing w:val="3"/>
          <w:sz w:val="32"/>
          <w:szCs w:val="32"/>
          <w:highlight w:val="none"/>
          <w:lang w:bidi="zh-CN"/>
        </w:rPr>
        <w:t>（</w:t>
      </w:r>
      <w:r>
        <w:rPr>
          <w:rFonts w:hint="default" w:ascii="Times New Roman" w:hAnsi="Times New Roman" w:eastAsia="仿宋_GB2312" w:cs="Times New Roman"/>
          <w:spacing w:val="3"/>
          <w:sz w:val="32"/>
          <w:szCs w:val="32"/>
          <w:highlight w:val="none"/>
          <w:lang w:val="en-US" w:eastAsia="zh-CN" w:bidi="zh-CN"/>
        </w:rPr>
        <w:t>技术研发专项</w:t>
      </w:r>
      <w:r>
        <w:rPr>
          <w:rFonts w:hint="default" w:ascii="Times New Roman" w:hAnsi="Times New Roman" w:eastAsia="仿宋_GB2312" w:cs="Times New Roman"/>
          <w:spacing w:val="3"/>
          <w:sz w:val="32"/>
          <w:szCs w:val="32"/>
          <w:highlight w:val="none"/>
          <w:lang w:bidi="zh-CN"/>
        </w:rPr>
        <w:t>）</w:t>
      </w:r>
      <w:r>
        <w:rPr>
          <w:rFonts w:hint="default" w:ascii="Times New Roman" w:hAnsi="Times New Roman" w:eastAsia="仿宋_GB2312" w:cs="Times New Roman"/>
          <w:spacing w:val="3"/>
          <w:sz w:val="32"/>
          <w:szCs w:val="32"/>
          <w:highlight w:val="none"/>
          <w:lang w:val="en-US" w:bidi="zh-CN"/>
        </w:rPr>
        <w:t>申报指南</w:t>
      </w:r>
      <w:r>
        <w:rPr>
          <w:rFonts w:hint="default" w:ascii="Times New Roman" w:hAnsi="Times New Roman" w:eastAsia="仿宋_GB2312" w:cs="Times New Roman"/>
          <w:spacing w:val="3"/>
          <w:sz w:val="32"/>
          <w:szCs w:val="32"/>
          <w:highlight w:val="none"/>
          <w:lang w:val="zh-CN" w:bidi="zh-CN"/>
        </w:rPr>
        <w:t>重点部署</w:t>
      </w:r>
      <w:r>
        <w:rPr>
          <w:rFonts w:hint="default" w:ascii="Times New Roman" w:hAnsi="Times New Roman" w:eastAsia="仿宋_GB2312" w:cs="Times New Roman"/>
          <w:spacing w:val="3"/>
          <w:sz w:val="32"/>
          <w:szCs w:val="32"/>
          <w:highlight w:val="none"/>
          <w:lang w:val="en-US" w:bidi="zh-CN"/>
        </w:rPr>
        <w:t>人工智能关键技术</w:t>
      </w:r>
      <w:r>
        <w:rPr>
          <w:rFonts w:hint="default" w:ascii="Times New Roman" w:hAnsi="Times New Roman" w:eastAsia="仿宋_GB2312" w:cs="Times New Roman"/>
          <w:spacing w:val="3"/>
          <w:sz w:val="32"/>
          <w:szCs w:val="32"/>
          <w:highlight w:val="none"/>
          <w:lang w:val="zh-CN" w:bidi="zh-CN"/>
        </w:rPr>
        <w:t>等</w:t>
      </w:r>
      <w:r>
        <w:rPr>
          <w:rFonts w:hint="default" w:ascii="Times New Roman" w:hAnsi="Times New Roman" w:eastAsia="仿宋_GB2312" w:cs="Times New Roman"/>
          <w:spacing w:val="3"/>
          <w:sz w:val="32"/>
          <w:szCs w:val="32"/>
          <w:highlight w:val="none"/>
          <w:lang w:val="en-US" w:bidi="zh-CN"/>
        </w:rPr>
        <w:t>12</w:t>
      </w:r>
      <w:r>
        <w:rPr>
          <w:rFonts w:hint="default" w:ascii="Times New Roman" w:hAnsi="Times New Roman" w:eastAsia="仿宋_GB2312" w:cs="Times New Roman"/>
          <w:spacing w:val="3"/>
          <w:sz w:val="32"/>
          <w:szCs w:val="32"/>
          <w:highlight w:val="none"/>
          <w:lang w:val="zh-CN" w:bidi="zh-CN"/>
        </w:rPr>
        <w:t>个研究支持方向。申报单位须</w:t>
      </w:r>
      <w:r>
        <w:rPr>
          <w:rFonts w:hint="default" w:ascii="Times New Roman" w:hAnsi="Times New Roman" w:eastAsia="仿宋_GB2312" w:cs="Times New Roman"/>
          <w:spacing w:val="3"/>
          <w:sz w:val="32"/>
          <w:szCs w:val="32"/>
          <w:highlight w:val="none"/>
          <w:lang w:val="en-US" w:bidi="zh-CN"/>
        </w:rPr>
        <w:t>为</w:t>
      </w:r>
      <w:r>
        <w:rPr>
          <w:rFonts w:hint="default" w:ascii="Times New Roman" w:hAnsi="Times New Roman" w:eastAsia="仿宋_GB2312" w:cs="Times New Roman"/>
          <w:spacing w:val="3"/>
          <w:sz w:val="32"/>
          <w:szCs w:val="32"/>
          <w:highlight w:val="none"/>
          <w:lang w:val="zh-CN" w:bidi="zh-CN"/>
        </w:rPr>
        <w:t>拥有内设研发机构</w:t>
      </w:r>
      <w:r>
        <w:rPr>
          <w:rFonts w:hint="default" w:ascii="Times New Roman" w:hAnsi="Times New Roman" w:eastAsia="仿宋_GB2312" w:cs="Times New Roman"/>
          <w:spacing w:val="3"/>
          <w:sz w:val="32"/>
          <w:szCs w:val="32"/>
          <w:highlight w:val="none"/>
          <w:lang w:val="zh-CN" w:bidi="zh-CN"/>
        </w:rPr>
        <w:t>，</w:t>
      </w:r>
      <w:r>
        <w:rPr>
          <w:rFonts w:hint="default" w:ascii="Times New Roman" w:hAnsi="Times New Roman" w:eastAsia="仿宋_GB2312" w:cs="Times New Roman"/>
          <w:spacing w:val="3"/>
          <w:sz w:val="32"/>
          <w:szCs w:val="32"/>
          <w:highlight w:val="none"/>
          <w:lang w:val="zh-CN" w:bidi="zh-CN"/>
        </w:rPr>
        <w:t>并建有独立完整研发经费</w:t>
      </w:r>
      <w:r>
        <w:rPr>
          <w:rFonts w:hint="default" w:ascii="Times New Roman" w:hAnsi="Times New Roman" w:eastAsia="仿宋_GB2312" w:cs="Times New Roman"/>
          <w:spacing w:val="3"/>
          <w:kern w:val="0"/>
          <w:sz w:val="32"/>
          <w:szCs w:val="32"/>
          <w:highlight w:val="none"/>
          <w:lang w:val="zh-CN" w:bidi="zh-CN"/>
        </w:rPr>
        <w:t>专账的</w:t>
      </w:r>
      <w:r>
        <w:rPr>
          <w:rFonts w:hint="default" w:ascii="Times New Roman" w:hAnsi="Times New Roman" w:eastAsia="仿宋_GB2312" w:cs="Times New Roman"/>
          <w:spacing w:val="3"/>
          <w:kern w:val="0"/>
          <w:sz w:val="32"/>
          <w:szCs w:val="32"/>
          <w:highlight w:val="none"/>
          <w:lang w:val="zh-CN" w:bidi="zh-CN"/>
        </w:rPr>
        <w:t>企业</w:t>
      </w:r>
      <w:r>
        <w:rPr>
          <w:rFonts w:hint="default" w:ascii="Times New Roman" w:hAnsi="Times New Roman" w:eastAsia="仿宋_GB2312" w:cs="Times New Roman"/>
          <w:spacing w:val="3"/>
          <w:kern w:val="0"/>
          <w:sz w:val="32"/>
          <w:szCs w:val="32"/>
          <w:highlight w:val="none"/>
          <w:lang w:val="zh-CN" w:bidi="zh-CN"/>
        </w:rPr>
        <w:t>。</w:t>
      </w:r>
      <w:r>
        <w:rPr>
          <w:rFonts w:hint="default" w:ascii="Times New Roman" w:hAnsi="Times New Roman" w:eastAsia="仿宋_GB2312" w:cs="Times New Roman"/>
          <w:spacing w:val="3"/>
          <w:kern w:val="0"/>
          <w:sz w:val="32"/>
          <w:szCs w:val="32"/>
          <w:highlight w:val="none"/>
          <w:lang w:val="en-US" w:bidi="zh-CN"/>
        </w:rPr>
        <w:t>具体如下：</w:t>
      </w:r>
    </w:p>
    <w:p w14:paraId="3027F4DE">
      <w:pPr>
        <w:snapToGrid w:val="0"/>
        <w:spacing w:line="600" w:lineRule="exact"/>
        <w:ind w:firstLine="640" w:firstLineChars="200"/>
        <w:rPr>
          <w:rFonts w:hint="default" w:ascii="Times New Roman" w:hAnsi="Times New Roman" w:eastAsia="楷体_GB2312" w:cs="Times New Roman"/>
          <w:b w:val="0"/>
          <w:bCs/>
          <w:spacing w:val="3"/>
          <w:sz w:val="32"/>
          <w:szCs w:val="32"/>
          <w:highlight w:val="none"/>
          <w:lang w:val="en-US" w:bidi="zh-CN"/>
        </w:rPr>
      </w:pPr>
      <w:r>
        <w:rPr>
          <w:rFonts w:hint="default" w:ascii="Times New Roman" w:hAnsi="Times New Roman" w:eastAsia="楷体_GB2312" w:cs="Times New Roman"/>
          <w:b w:val="0"/>
          <w:bCs/>
          <w:sz w:val="32"/>
          <w:szCs w:val="32"/>
          <w:highlight w:val="none"/>
        </w:rPr>
        <w:t>支持方向一：</w:t>
      </w:r>
      <w:r>
        <w:rPr>
          <w:rFonts w:hint="default" w:ascii="Times New Roman" w:hAnsi="Times New Roman" w:eastAsia="楷体_GB2312" w:cs="Times New Roman"/>
          <w:b w:val="0"/>
          <w:bCs/>
          <w:spacing w:val="3"/>
          <w:sz w:val="32"/>
          <w:szCs w:val="32"/>
          <w:highlight w:val="none"/>
          <w:lang w:val="en-US" w:bidi="zh-CN"/>
        </w:rPr>
        <w:t>新一代</w:t>
      </w:r>
      <w:r>
        <w:rPr>
          <w:rFonts w:hint="default" w:ascii="Times New Roman" w:hAnsi="Times New Roman" w:eastAsia="楷体_GB2312" w:cs="Times New Roman"/>
          <w:b w:val="0"/>
          <w:bCs/>
          <w:spacing w:val="3"/>
          <w:sz w:val="32"/>
          <w:szCs w:val="32"/>
          <w:highlight w:val="none"/>
          <w:lang w:val="zh-CN" w:bidi="zh-CN"/>
        </w:rPr>
        <w:t>高比能固态电池</w:t>
      </w:r>
      <w:r>
        <w:rPr>
          <w:rFonts w:hint="default" w:ascii="Times New Roman" w:hAnsi="Times New Roman" w:eastAsia="楷体_GB2312" w:cs="Times New Roman"/>
          <w:b w:val="0"/>
          <w:bCs/>
          <w:spacing w:val="3"/>
          <w:sz w:val="32"/>
          <w:szCs w:val="32"/>
          <w:highlight w:val="none"/>
          <w:lang w:val="en-US" w:bidi="zh-CN"/>
        </w:rPr>
        <w:t>关键技术研发及产业化</w:t>
      </w:r>
    </w:p>
    <w:p w14:paraId="56DF5956">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w:t>
      </w:r>
      <w:r>
        <w:rPr>
          <w:rFonts w:hint="eastAsia" w:ascii="楷体_GB2312" w:hAnsi="楷体_GB2312" w:eastAsia="楷体_GB2312" w:cs="楷体_GB2312"/>
          <w:b/>
          <w:bCs/>
          <w:spacing w:val="3"/>
          <w:sz w:val="32"/>
          <w:szCs w:val="32"/>
          <w:highlight w:val="none"/>
          <w:lang w:val="en-US" w:bidi="zh-CN"/>
        </w:rPr>
        <w:t>一）</w:t>
      </w:r>
      <w:r>
        <w:rPr>
          <w:rFonts w:hint="eastAsia" w:ascii="楷体_GB2312" w:hAnsi="楷体_GB2312" w:eastAsia="楷体_GB2312" w:cs="楷体_GB2312"/>
          <w:b/>
          <w:bCs/>
          <w:spacing w:val="3"/>
          <w:sz w:val="32"/>
          <w:szCs w:val="32"/>
          <w:highlight w:val="none"/>
          <w:lang w:val="zh-CN" w:bidi="zh-CN"/>
        </w:rPr>
        <w:t>研究内容：</w:t>
      </w:r>
      <w:r>
        <w:rPr>
          <w:rFonts w:hint="default" w:ascii="Times New Roman" w:hAnsi="Times New Roman" w:eastAsia="仿宋_GB2312" w:cs="Times New Roman"/>
          <w:spacing w:val="3"/>
          <w:sz w:val="32"/>
          <w:szCs w:val="32"/>
          <w:highlight w:val="none"/>
          <w:lang w:val="zh-CN" w:bidi="zh-CN"/>
        </w:rPr>
        <w:t>开</w:t>
      </w:r>
      <w:r>
        <w:rPr>
          <w:rFonts w:hint="default" w:ascii="Times New Roman" w:hAnsi="Times New Roman" w:eastAsia="仿宋_GB2312" w:cs="Times New Roman"/>
          <w:spacing w:val="3"/>
          <w:sz w:val="32"/>
          <w:szCs w:val="32"/>
          <w:highlight w:val="none"/>
          <w:lang w:val="zh-CN" w:bidi="zh-CN"/>
        </w:rPr>
        <w:t>发兼具高室温离子电导率、宽电化学窗口、宽温域适应性、高机械强度的固态电解质体系；研究电解质物相调控机理；研究干法、湿法成膜过程中浆料流变、致密度、缺陷形成机制，开发适配大面积超薄固态电解质膜制备工艺；利用多尺度表征解析电极</w:t>
      </w:r>
      <w:r>
        <w:rPr>
          <w:rFonts w:hint="default" w:ascii="Times New Roman" w:hAnsi="Times New Roman" w:eastAsia="仿宋_GB2312" w:cs="Times New Roman"/>
          <w:spacing w:val="3"/>
          <w:sz w:val="32"/>
          <w:szCs w:val="32"/>
          <w:highlight w:val="none"/>
          <w:lang w:val="en-US" w:bidi="zh-CN"/>
        </w:rPr>
        <w:t>-</w:t>
      </w:r>
      <w:r>
        <w:rPr>
          <w:rFonts w:hint="default" w:ascii="Times New Roman" w:hAnsi="Times New Roman" w:eastAsia="仿宋_GB2312" w:cs="Times New Roman"/>
          <w:spacing w:val="3"/>
          <w:sz w:val="32"/>
          <w:szCs w:val="32"/>
          <w:highlight w:val="none"/>
          <w:lang w:val="zh-CN" w:bidi="zh-CN"/>
        </w:rPr>
        <w:t>电解质界面演化路径、界面副反应发生机理，构建低阻抗、高力学稳定性的人工固</w:t>
      </w:r>
      <w:r>
        <w:rPr>
          <w:rFonts w:hint="default" w:ascii="Times New Roman" w:hAnsi="Times New Roman" w:eastAsia="仿宋_GB2312" w:cs="Times New Roman"/>
          <w:spacing w:val="3"/>
          <w:sz w:val="32"/>
          <w:szCs w:val="32"/>
          <w:highlight w:val="none"/>
          <w:lang w:val="en-US" w:bidi="zh-CN"/>
        </w:rPr>
        <w:t>-</w:t>
      </w:r>
      <w:r>
        <w:rPr>
          <w:rFonts w:hint="default" w:ascii="Times New Roman" w:hAnsi="Times New Roman" w:eastAsia="仿宋_GB2312" w:cs="Times New Roman"/>
          <w:spacing w:val="3"/>
          <w:sz w:val="32"/>
          <w:szCs w:val="32"/>
          <w:highlight w:val="none"/>
          <w:lang w:val="zh-CN" w:bidi="zh-CN"/>
        </w:rPr>
        <w:t>固界面层，从微观层面抑制界面副反应与锂枝晶形核生长；失效机理解析与体系优化，揭示全工况条件下锂沉积</w:t>
      </w:r>
      <w:r>
        <w:rPr>
          <w:rFonts w:hint="default" w:ascii="Times New Roman" w:hAnsi="Times New Roman" w:eastAsia="仿宋_GB2312" w:cs="Times New Roman"/>
          <w:spacing w:val="3"/>
          <w:sz w:val="32"/>
          <w:szCs w:val="32"/>
          <w:highlight w:val="none"/>
          <w:lang w:val="en-US" w:bidi="zh-CN"/>
        </w:rPr>
        <w:t>/</w:t>
      </w:r>
      <w:r>
        <w:rPr>
          <w:rFonts w:hint="default" w:ascii="Times New Roman" w:hAnsi="Times New Roman" w:eastAsia="仿宋_GB2312" w:cs="Times New Roman"/>
          <w:spacing w:val="3"/>
          <w:sz w:val="32"/>
          <w:szCs w:val="32"/>
          <w:highlight w:val="none"/>
          <w:lang w:val="zh-CN" w:bidi="zh-CN"/>
        </w:rPr>
        <w:t>溶解行为、枝晶生长演化、死锂累积、界面退化与容量衰减内在机制，基于失效机理反哺材料配方与工艺优化电池单体装配工艺，提升</w:t>
      </w:r>
      <w:r>
        <w:rPr>
          <w:rFonts w:hint="default" w:ascii="Times New Roman" w:hAnsi="Times New Roman" w:eastAsia="仿宋_GB2312" w:cs="Times New Roman"/>
          <w:spacing w:val="3"/>
          <w:sz w:val="32"/>
          <w:szCs w:val="32"/>
          <w:highlight w:val="none"/>
          <w:lang w:val="en-US" w:bidi="zh-CN"/>
        </w:rPr>
        <w:t>批次稳定性和</w:t>
      </w:r>
      <w:r>
        <w:rPr>
          <w:rFonts w:hint="default" w:ascii="Times New Roman" w:hAnsi="Times New Roman" w:eastAsia="仿宋_GB2312" w:cs="Times New Roman"/>
          <w:spacing w:val="3"/>
          <w:sz w:val="32"/>
          <w:szCs w:val="32"/>
          <w:highlight w:val="none"/>
          <w:lang w:val="zh-CN" w:bidi="zh-CN"/>
        </w:rPr>
        <w:t>电池循环稳定性。</w:t>
      </w:r>
    </w:p>
    <w:p w14:paraId="64A21CFB">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2BA509D3">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b/>
          <w:bCs/>
          <w:kern w:val="2"/>
          <w:sz w:val="32"/>
          <w:szCs w:val="32"/>
          <w:highlight w:val="none"/>
          <w:lang w:bidi="zh-CN"/>
        </w:rPr>
        <w:t>：</w:t>
      </w:r>
    </w:p>
    <w:p w14:paraId="79A64089">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2" w:firstLineChars="200"/>
        <w:rPr>
          <w:rFonts w:hint="default" w:ascii="Times New Roman" w:hAnsi="Times New Roman" w:eastAsia="仿宋_GB2312" w:cs="Times New Roman"/>
          <w:b w:val="0"/>
          <w:bCs w:val="0"/>
          <w:spacing w:val="3"/>
          <w:sz w:val="32"/>
          <w:szCs w:val="32"/>
          <w:highlight w:val="none"/>
          <w:lang w:val="zh-CN" w:eastAsia="zh-CN" w:bidi="zh-CN"/>
        </w:rPr>
      </w:pPr>
      <w:r>
        <w:rPr>
          <w:rFonts w:hint="default" w:ascii="Times New Roman" w:hAnsi="Times New Roman" w:eastAsia="仿宋_GB2312" w:cs="Times New Roman"/>
          <w:b w:val="0"/>
          <w:bCs w:val="0"/>
          <w:spacing w:val="3"/>
          <w:sz w:val="32"/>
          <w:szCs w:val="32"/>
          <w:highlight w:val="none"/>
          <w:lang w:val="zh-CN" w:eastAsia="zh-CN" w:bidi="zh-CN"/>
        </w:rPr>
        <w:t>固态电解质室温离子电导率≥5 mS/cm，固态电解质薄膜厚度＜1</w:t>
      </w:r>
      <w:r>
        <w:rPr>
          <w:rFonts w:hint="default" w:ascii="Times New Roman" w:hAnsi="Times New Roman" w:eastAsia="仿宋_GB2312" w:cs="Times New Roman"/>
          <w:b w:val="0"/>
          <w:bCs w:val="0"/>
          <w:spacing w:val="3"/>
          <w:sz w:val="32"/>
          <w:szCs w:val="32"/>
          <w:highlight w:val="none"/>
          <w:lang w:val="en-US" w:eastAsia="zh-CN" w:bidi="zh-CN"/>
        </w:rPr>
        <w:t>0</w:t>
      </w:r>
      <w:r>
        <w:rPr>
          <w:rFonts w:hint="default" w:ascii="Times New Roman" w:hAnsi="Times New Roman" w:eastAsia="仿宋_GB2312" w:cs="Times New Roman"/>
          <w:b w:val="0"/>
          <w:bCs w:val="0"/>
          <w:spacing w:val="3"/>
          <w:sz w:val="32"/>
          <w:szCs w:val="32"/>
          <w:highlight w:val="none"/>
          <w:lang w:val="zh-CN" w:eastAsia="zh-CN" w:bidi="zh-CN"/>
        </w:rPr>
        <w:t> μm，单体</w:t>
      </w:r>
      <w:r>
        <w:rPr>
          <w:rFonts w:hint="default" w:ascii="Times New Roman" w:hAnsi="Times New Roman" w:eastAsia="仿宋_GB2312" w:cs="Times New Roman"/>
          <w:b w:val="0"/>
          <w:bCs w:val="0"/>
          <w:spacing w:val="3"/>
          <w:sz w:val="32"/>
          <w:szCs w:val="32"/>
          <w:highlight w:val="none"/>
          <w:lang w:val="en-US" w:eastAsia="zh-CN" w:bidi="zh-CN"/>
        </w:rPr>
        <w:t>电池</w:t>
      </w:r>
      <w:r>
        <w:rPr>
          <w:rFonts w:hint="default" w:ascii="Times New Roman" w:hAnsi="Times New Roman" w:eastAsia="仿宋_GB2312" w:cs="Times New Roman"/>
          <w:b w:val="0"/>
          <w:bCs w:val="0"/>
          <w:spacing w:val="3"/>
          <w:sz w:val="32"/>
          <w:szCs w:val="32"/>
          <w:highlight w:val="none"/>
          <w:lang w:val="zh-CN" w:eastAsia="zh-CN" w:bidi="zh-CN"/>
        </w:rPr>
        <w:t>质量能量密度≥</w:t>
      </w:r>
      <w:r>
        <w:rPr>
          <w:rFonts w:hint="default" w:ascii="Times New Roman" w:hAnsi="Times New Roman" w:eastAsia="仿宋_GB2312" w:cs="Times New Roman"/>
          <w:b w:val="0"/>
          <w:bCs w:val="0"/>
          <w:spacing w:val="3"/>
          <w:sz w:val="32"/>
          <w:szCs w:val="32"/>
          <w:highlight w:val="none"/>
          <w:lang w:val="en-US" w:eastAsia="zh-CN" w:bidi="zh-CN"/>
        </w:rPr>
        <w:t>5</w:t>
      </w:r>
      <w:r>
        <w:rPr>
          <w:rFonts w:hint="default" w:ascii="Times New Roman" w:hAnsi="Times New Roman" w:eastAsia="仿宋_GB2312" w:cs="Times New Roman"/>
          <w:b w:val="0"/>
          <w:bCs w:val="0"/>
          <w:spacing w:val="3"/>
          <w:sz w:val="32"/>
          <w:szCs w:val="32"/>
          <w:highlight w:val="none"/>
          <w:lang w:val="zh-CN" w:eastAsia="zh-CN" w:bidi="zh-CN"/>
        </w:rPr>
        <w:t>00 Wh/kg；循环寿命≥1000 次（</w:t>
      </w:r>
      <w:r>
        <w:rPr>
          <w:rFonts w:hint="default" w:ascii="Times New Roman" w:hAnsi="Times New Roman" w:eastAsia="仿宋_GB2312" w:cs="Times New Roman"/>
          <w:b w:val="0"/>
          <w:bCs w:val="0"/>
          <w:spacing w:val="3"/>
          <w:sz w:val="32"/>
          <w:szCs w:val="32"/>
          <w:highlight w:val="none"/>
          <w:lang w:val="en-US" w:eastAsia="zh-CN" w:bidi="zh-CN"/>
        </w:rPr>
        <w:t>0.5C</w:t>
      </w:r>
      <w:r>
        <w:rPr>
          <w:rFonts w:hint="default" w:ascii="Times New Roman" w:hAnsi="Times New Roman" w:eastAsia="仿宋_GB2312" w:cs="Times New Roman"/>
          <w:b w:val="0"/>
          <w:bCs w:val="0"/>
          <w:spacing w:val="3"/>
          <w:sz w:val="32"/>
          <w:szCs w:val="32"/>
          <w:highlight w:val="none"/>
          <w:lang w:val="zh-CN" w:eastAsia="zh-CN" w:bidi="zh-CN"/>
        </w:rPr>
        <w:t>，100% DOD，25℃），循环后容量保持率≥85%；工作温度区间</w:t>
      </w:r>
      <w:r>
        <w:rPr>
          <w:rFonts w:hint="default" w:ascii="Times New Roman" w:hAnsi="Times New Roman" w:eastAsia="仿宋_GB2312" w:cs="Times New Roman"/>
          <w:b w:val="0"/>
          <w:bCs w:val="0"/>
          <w:spacing w:val="3"/>
          <w:sz w:val="32"/>
          <w:szCs w:val="32"/>
          <w:highlight w:val="none"/>
          <w:lang w:val="en-US" w:eastAsia="zh-CN" w:bidi="zh-CN"/>
        </w:rPr>
        <w:t>-</w:t>
      </w:r>
      <w:r>
        <w:rPr>
          <w:rFonts w:hint="default" w:ascii="Times New Roman" w:hAnsi="Times New Roman" w:eastAsia="仿宋_GB2312" w:cs="Times New Roman"/>
          <w:b w:val="0"/>
          <w:bCs w:val="0"/>
          <w:spacing w:val="3"/>
          <w:sz w:val="32"/>
          <w:szCs w:val="32"/>
          <w:highlight w:val="none"/>
          <w:lang w:val="zh-CN" w:eastAsia="zh-CN" w:bidi="zh-CN"/>
        </w:rPr>
        <w:t>30 ℃～80 ℃；最大持续放电倍率≥1C。单体电池顺利通过针刺试验、180 ℃热箱试验，不起火、不爆炸；其余安全指标满足现行锂离子电池相关国家标准要求。</w:t>
      </w:r>
    </w:p>
    <w:p w14:paraId="1D7BD599">
      <w:pPr>
        <w:pStyle w:val="3"/>
        <w:keepNext w:val="0"/>
        <w:keepLines w:val="0"/>
        <w:pageBreakBefore w:val="0"/>
        <w:widowControl w:val="0"/>
        <w:numPr>
          <w:numId w:val="0"/>
        </w:numPr>
        <w:kinsoku/>
        <w:wordWrap/>
        <w:overflowPunct/>
        <w:topLinePunct w:val="0"/>
        <w:bidi w:val="0"/>
        <w:spacing w:line="600" w:lineRule="exact"/>
        <w:ind w:right="0" w:rightChars="0" w:firstLine="643" w:firstLineChars="200"/>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val="en-US" w:bidi="zh-CN"/>
        </w:rPr>
        <w:t>2.</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w:t>
      </w:r>
      <w:r>
        <w:rPr>
          <w:rFonts w:hint="default" w:ascii="Times New Roman" w:hAnsi="Times New Roman" w:eastAsia="仿宋_GB2312" w:cs="Times New Roman"/>
          <w:sz w:val="32"/>
          <w:szCs w:val="32"/>
          <w:highlight w:val="none"/>
          <w:lang w:val="en-US" w:bidi="zh-CN"/>
        </w:rPr>
        <w:t>8</w:t>
      </w:r>
      <w:r>
        <w:rPr>
          <w:rFonts w:hint="default" w:ascii="Times New Roman" w:hAnsi="Times New Roman" w:eastAsia="仿宋_GB2312" w:cs="Times New Roman"/>
          <w:sz w:val="32"/>
          <w:szCs w:val="32"/>
          <w:highlight w:val="none"/>
          <w:lang w:bidi="zh-CN"/>
        </w:rPr>
        <w:t>件</w:t>
      </w:r>
      <w:r>
        <w:rPr>
          <w:rFonts w:hint="default" w:ascii="Times New Roman" w:hAnsi="Times New Roman" w:eastAsia="仿宋_GB2312" w:cs="Times New Roman"/>
          <w:sz w:val="32"/>
          <w:szCs w:val="32"/>
          <w:highlight w:val="none"/>
          <w:lang w:bidi="zh-CN"/>
        </w:rPr>
        <w:t>，</w:t>
      </w:r>
      <w:r>
        <w:rPr>
          <w:rFonts w:hint="default" w:ascii="Times New Roman" w:hAnsi="Times New Roman" w:eastAsia="仿宋_GB2312" w:cs="Times New Roman"/>
          <w:sz w:val="32"/>
          <w:szCs w:val="32"/>
          <w:highlight w:val="none"/>
          <w:lang w:val="en-US" w:bidi="zh-CN"/>
        </w:rPr>
        <w:t>制定标准不少于1项</w:t>
      </w:r>
      <w:r>
        <w:rPr>
          <w:rFonts w:hint="default" w:ascii="Times New Roman" w:hAnsi="Times New Roman" w:eastAsia="仿宋_GB2312" w:cs="Times New Roman"/>
          <w:sz w:val="32"/>
          <w:szCs w:val="32"/>
          <w:highlight w:val="none"/>
          <w:lang w:bidi="zh-CN"/>
        </w:rPr>
        <w:t>。</w:t>
      </w:r>
    </w:p>
    <w:p w14:paraId="75C4BFF7">
      <w:pPr>
        <w:pStyle w:val="3"/>
        <w:keepNext w:val="0"/>
        <w:keepLines w:val="0"/>
        <w:pageBreakBefore w:val="0"/>
        <w:widowControl w:val="0"/>
        <w:numPr>
          <w:numId w:val="0"/>
        </w:numPr>
        <w:kinsoku/>
        <w:wordWrap/>
        <w:overflowPunct/>
        <w:topLinePunct w:val="0"/>
        <w:bidi w:val="0"/>
        <w:spacing w:line="600" w:lineRule="exact"/>
        <w:ind w:left="643" w:leftChars="0" w:right="0" w:rightChars="0"/>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val="en-US" w:bidi="zh-CN"/>
        </w:rPr>
        <w:t xml:space="preserve">3.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3</w:t>
      </w:r>
      <w:r>
        <w:rPr>
          <w:rFonts w:hint="default" w:ascii="Times New Roman" w:hAnsi="Times New Roman" w:eastAsia="仿宋_GB2312" w:cs="Times New Roman"/>
          <w:sz w:val="32"/>
          <w:szCs w:val="32"/>
          <w:highlight w:val="none"/>
          <w:lang w:bidi="zh-CN"/>
        </w:rPr>
        <w:t>000万元。</w:t>
      </w:r>
    </w:p>
    <w:p w14:paraId="76D3E046">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600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3C7F17F9">
      <w:pPr>
        <w:keepNext w:val="0"/>
        <w:keepLines w:val="0"/>
        <w:pageBreakBefore w:val="0"/>
        <w:widowControl w:val="0"/>
        <w:kinsoku/>
        <w:wordWrap/>
        <w:overflowPunct/>
        <w:topLinePunct w:val="0"/>
        <w:bidi w:val="0"/>
        <w:snapToGrid w:val="0"/>
        <w:spacing w:line="600" w:lineRule="exact"/>
        <w:ind w:left="0" w:right="0" w:rightChars="0" w:firstLine="640" w:firstLineChars="20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rPr>
        <w:t>支持方向</w:t>
      </w:r>
      <w:r>
        <w:rPr>
          <w:rFonts w:hint="default" w:ascii="Times New Roman" w:hAnsi="Times New Roman" w:eastAsia="楷体_GB2312" w:cs="Times New Roman"/>
          <w:b w:val="0"/>
          <w:bCs/>
          <w:sz w:val="32"/>
          <w:szCs w:val="32"/>
          <w:highlight w:val="none"/>
          <w:lang w:val="en-US" w:eastAsia="zh-CN"/>
        </w:rPr>
        <w:t>二</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eastAsia="zh-CN"/>
        </w:rPr>
        <w:t>新能源汽车电驱总成智能装配线设计制造与运行优化关键技术</w:t>
      </w:r>
    </w:p>
    <w:p w14:paraId="3D62FA5C">
      <w:pPr>
        <w:pStyle w:val="2"/>
        <w:keepNext w:val="0"/>
        <w:keepLines w:val="0"/>
        <w:pageBreakBefore w:val="0"/>
        <w:widowControl w:val="0"/>
        <w:kinsoku/>
        <w:wordWrap/>
        <w:overflowPunct/>
        <w:topLinePunct w:val="0"/>
        <w:bidi w:val="0"/>
        <w:spacing w:line="600" w:lineRule="exact"/>
        <w:ind w:left="0" w:right="0" w:rightChars="0" w:firstLine="655" w:firstLineChars="200"/>
        <w:rPr>
          <w:rFonts w:hint="default" w:ascii="Times New Roman" w:hAnsi="Times New Roman" w:cs="Times New Roman"/>
          <w:highlight w:val="none"/>
        </w:rPr>
      </w:pPr>
      <w:r>
        <w:rPr>
          <w:rFonts w:hint="eastAsia" w:ascii="楷体_GB2312" w:hAnsi="楷体_GB2312" w:eastAsia="楷体_GB2312" w:cs="楷体_GB2312"/>
          <w:b/>
          <w:bCs/>
          <w:spacing w:val="3"/>
          <w:sz w:val="32"/>
          <w:szCs w:val="32"/>
          <w:highlight w:val="none"/>
          <w:lang w:val="zh-CN" w:bidi="zh-CN"/>
        </w:rPr>
        <w:t>（一）研究内容：</w:t>
      </w:r>
      <w:r>
        <w:rPr>
          <w:rFonts w:hint="default" w:ascii="Times New Roman" w:hAnsi="Times New Roman" w:cs="Times New Roman"/>
          <w:spacing w:val="3"/>
          <w:sz w:val="32"/>
          <w:szCs w:val="32"/>
          <w:highlight w:val="none"/>
          <w:lang w:val="en-US" w:bidi="zh-CN"/>
        </w:rPr>
        <w:t>开展</w:t>
      </w:r>
      <w:r>
        <w:rPr>
          <w:rFonts w:hint="default" w:ascii="Times New Roman" w:hAnsi="Times New Roman" w:cs="Times New Roman"/>
          <w:spacing w:val="3"/>
          <w:sz w:val="32"/>
          <w:szCs w:val="32"/>
          <w:highlight w:val="none"/>
          <w:lang w:val="zh-CN" w:bidi="zh-CN"/>
        </w:rPr>
        <w:t>新能源汽车电驱总成智能装配线变型设计</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电驱总成核心部件装配线的高精度制造与控制</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面向定制订单切换的装配线快速重构</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电驱总成装配核心工艺质量智能管控</w:t>
      </w:r>
      <w:r>
        <w:rPr>
          <w:rFonts w:hint="default" w:ascii="Times New Roman" w:hAnsi="Times New Roman" w:cs="Times New Roman"/>
          <w:spacing w:val="3"/>
          <w:sz w:val="32"/>
          <w:szCs w:val="32"/>
          <w:highlight w:val="none"/>
          <w:lang w:val="en-US" w:bidi="zh-CN"/>
        </w:rPr>
        <w:t>以及</w:t>
      </w:r>
      <w:r>
        <w:rPr>
          <w:rFonts w:hint="default" w:ascii="Times New Roman" w:hAnsi="Times New Roman" w:cs="Times New Roman"/>
          <w:spacing w:val="3"/>
          <w:sz w:val="32"/>
          <w:szCs w:val="32"/>
          <w:highlight w:val="none"/>
          <w:lang w:val="zh-CN" w:bidi="zh-CN"/>
        </w:rPr>
        <w:t>新能源汽车电驱总成智能装配线产业化应用验证。</w:t>
      </w:r>
    </w:p>
    <w:p w14:paraId="69ECE48C">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47288C59">
      <w:pPr>
        <w:pStyle w:val="3"/>
        <w:keepNext w:val="0"/>
        <w:keepLines w:val="0"/>
        <w:pageBreakBefore w:val="0"/>
        <w:widowControl w:val="0"/>
        <w:kinsoku/>
        <w:wordWrap/>
        <w:overflowPunct/>
        <w:topLinePunct w:val="0"/>
        <w:bidi w:val="0"/>
        <w:spacing w:line="600" w:lineRule="exact"/>
        <w:ind w:left="0" w:right="0" w:rightChars="0" w:firstLine="643"/>
        <w:rPr>
          <w:rFonts w:hint="eastAsia" w:ascii="仿宋_GB2312" w:hAnsi="仿宋_GB2312" w:eastAsia="仿宋_GB2312" w:cs="仿宋_GB2312"/>
          <w:b/>
          <w:bCs/>
          <w:kern w:val="2"/>
          <w:sz w:val="32"/>
          <w:szCs w:val="32"/>
          <w:highlight w:val="none"/>
          <w:lang w:val="zh-CN" w:bidi="zh-CN"/>
        </w:rPr>
      </w:pPr>
      <w:r>
        <w:rPr>
          <w:rFonts w:hint="eastAsia" w:ascii="仿宋_GB2312" w:hAnsi="仿宋_GB2312" w:eastAsia="仿宋_GB2312" w:cs="仿宋_GB2312"/>
          <w:b/>
          <w:bCs/>
          <w:kern w:val="2"/>
          <w:sz w:val="32"/>
          <w:szCs w:val="32"/>
          <w:highlight w:val="none"/>
          <w:lang w:val="en-US" w:bidi="zh-CN"/>
        </w:rPr>
        <w:t xml:space="preserve">1. </w:t>
      </w:r>
      <w:r>
        <w:rPr>
          <w:rFonts w:hint="eastAsia" w:ascii="仿宋_GB2312" w:hAnsi="仿宋_GB2312" w:eastAsia="仿宋_GB2312" w:cs="仿宋_GB2312"/>
          <w:b/>
          <w:bCs/>
          <w:kern w:val="2"/>
          <w:sz w:val="32"/>
          <w:szCs w:val="32"/>
          <w:highlight w:val="none"/>
          <w:lang w:val="zh-CN" w:bidi="zh-CN"/>
        </w:rPr>
        <w:t>技术指标：</w:t>
      </w:r>
    </w:p>
    <w:p w14:paraId="2FAB5994">
      <w:pPr>
        <w:pStyle w:val="2"/>
        <w:keepNext w:val="0"/>
        <w:keepLines w:val="0"/>
        <w:pageBreakBefore w:val="0"/>
        <w:widowControl w:val="0"/>
        <w:kinsoku/>
        <w:wordWrap/>
        <w:overflowPunct/>
        <w:topLinePunct w:val="0"/>
        <w:bidi w:val="0"/>
        <w:spacing w:line="600" w:lineRule="exact"/>
        <w:ind w:left="0" w:right="0" w:rightChars="0" w:firstLine="652" w:firstLineChars="200"/>
        <w:rPr>
          <w:rFonts w:hint="default" w:ascii="Times New Roman" w:hAnsi="Times New Roman" w:eastAsia="仿宋_GB2312" w:cs="Times New Roman"/>
          <w:kern w:val="2"/>
          <w:sz w:val="32"/>
          <w:szCs w:val="32"/>
          <w:highlight w:val="none"/>
          <w:lang w:bidi="zh-CN"/>
        </w:rPr>
      </w:pPr>
      <w:r>
        <w:rPr>
          <w:rFonts w:hint="default" w:ascii="Times New Roman" w:hAnsi="Times New Roman" w:cs="Times New Roman"/>
          <w:spacing w:val="3"/>
          <w:sz w:val="32"/>
          <w:szCs w:val="32"/>
          <w:highlight w:val="none"/>
          <w:lang w:val="zh-CN" w:bidi="zh-CN"/>
        </w:rPr>
        <w:t>（1）开发1套“新能源汽车电驱总成智能装配线变型设计平台”，构建输入层、范式层、推理层、执行层及评估层的统一范式框架体系</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（2）装配线设计草案及数字模型需支持高节拍约束分析，验证并满足整线装配节拍≤60s/台的资源配置与多工序负载均衡</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en-US" w:bidi="zh-CN"/>
        </w:rPr>
        <w:t>3</w:t>
      </w:r>
      <w:r>
        <w:rPr>
          <w:rFonts w:hint="default" w:ascii="Times New Roman" w:hAnsi="Times New Roman" w:cs="Times New Roman"/>
          <w:spacing w:val="3"/>
          <w:sz w:val="32"/>
          <w:szCs w:val="32"/>
          <w:highlight w:val="none"/>
          <w:lang w:val="zh-CN" w:bidi="zh-CN"/>
        </w:rPr>
        <w:t>）壳体冷却收缩后与定子形成过盈配合，过盈量0.01-0.02mm</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同心度≤0.03mm；（</w:t>
      </w:r>
      <w:r>
        <w:rPr>
          <w:rFonts w:hint="default" w:ascii="Times New Roman" w:hAnsi="Times New Roman" w:cs="Times New Roman"/>
          <w:spacing w:val="3"/>
          <w:sz w:val="32"/>
          <w:szCs w:val="32"/>
          <w:highlight w:val="none"/>
          <w:lang w:val="en-US" w:bidi="zh-CN"/>
        </w:rPr>
        <w:t>4</w:t>
      </w:r>
      <w:r>
        <w:rPr>
          <w:rFonts w:hint="default" w:ascii="Times New Roman" w:hAnsi="Times New Roman" w:cs="Times New Roman"/>
          <w:spacing w:val="3"/>
          <w:sz w:val="32"/>
          <w:szCs w:val="32"/>
          <w:highlight w:val="none"/>
          <w:lang w:val="zh-CN" w:bidi="zh-CN"/>
        </w:rPr>
        <w:t>）定转子合装气隙均匀性偏差≤0.02mm；</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en-US" w:bidi="zh-CN"/>
        </w:rPr>
        <w:t>5）</w:t>
      </w:r>
      <w:r>
        <w:rPr>
          <w:rFonts w:hint="default" w:ascii="Times New Roman" w:hAnsi="Times New Roman" w:eastAsia="仿宋_GB2312" w:cs="Times New Roman"/>
          <w:kern w:val="2"/>
          <w:sz w:val="32"/>
          <w:szCs w:val="32"/>
          <w:highlight w:val="none"/>
          <w:lang w:bidi="zh-CN"/>
        </w:rPr>
        <w:t>整线柔性换型时间≤30分钟</w:t>
      </w:r>
      <w:r>
        <w:rPr>
          <w:rFonts w:hint="default" w:ascii="Times New Roman" w:hAnsi="Times New Roman"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柔性工装夹具重复定位精度≤0.05mm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高精度轴系/定转子合装关键工位测试</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cs="Times New Roman"/>
          <w:kern w:val="2"/>
          <w:sz w:val="32"/>
          <w:szCs w:val="32"/>
          <w:highlight w:val="none"/>
          <w:lang w:val="en-US" w:bidi="zh-CN"/>
        </w:rPr>
        <w:t>6</w:t>
      </w:r>
      <w:r>
        <w:rPr>
          <w:rFonts w:hint="default" w:ascii="Times New Roman" w:hAnsi="Times New Roman" w:eastAsia="仿宋_GB2312" w:cs="Times New Roman"/>
          <w:kern w:val="2"/>
          <w:sz w:val="32"/>
          <w:szCs w:val="32"/>
          <w:highlight w:val="none"/>
          <w:lang w:val="en-US" w:bidi="zh-CN"/>
        </w:rPr>
        <w:t>）</w:t>
      </w:r>
      <w:r>
        <w:rPr>
          <w:rFonts w:hint="default" w:ascii="Times New Roman" w:hAnsi="Times New Roman" w:eastAsia="仿宋_GB2312" w:cs="Times New Roman"/>
          <w:kern w:val="2"/>
          <w:sz w:val="32"/>
          <w:szCs w:val="32"/>
          <w:highlight w:val="none"/>
          <w:lang w:bidi="zh-CN"/>
        </w:rPr>
        <w:t>换型后首件产品装配一次合格率≥95%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试生产小样本数据收敛评估体系验证</w:t>
      </w:r>
      <w:r>
        <w:rPr>
          <w:rFonts w:hint="default" w:ascii="Times New Roman" w:hAnsi="Times New Roman" w:eastAsia="仿宋_GB2312" w:cs="Times New Roman"/>
          <w:kern w:val="2"/>
          <w:sz w:val="32"/>
          <w:szCs w:val="32"/>
          <w:highlight w:val="none"/>
          <w:lang w:bidi="zh-CN"/>
        </w:rPr>
        <w:t>。</w:t>
      </w:r>
    </w:p>
    <w:p w14:paraId="34661022">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val="en-US" w:bidi="zh-CN"/>
        </w:rPr>
        <w:t xml:space="preserve">2.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w:t>
      </w:r>
      <w:r>
        <w:rPr>
          <w:rFonts w:hint="default" w:ascii="Times New Roman" w:hAnsi="Times New Roman" w:eastAsia="仿宋_GB2312" w:cs="Times New Roman"/>
          <w:sz w:val="32"/>
          <w:szCs w:val="32"/>
          <w:highlight w:val="none"/>
          <w:lang w:val="en-US" w:bidi="zh-CN"/>
        </w:rPr>
        <w:t>5</w:t>
      </w:r>
      <w:r>
        <w:rPr>
          <w:rFonts w:hint="default" w:ascii="Times New Roman" w:hAnsi="Times New Roman" w:eastAsia="仿宋_GB2312" w:cs="Times New Roman"/>
          <w:sz w:val="32"/>
          <w:szCs w:val="32"/>
          <w:highlight w:val="none"/>
          <w:lang w:bidi="zh-CN"/>
        </w:rPr>
        <w:t>件，软件著作权不少于</w:t>
      </w:r>
      <w:r>
        <w:rPr>
          <w:rFonts w:hint="default" w:ascii="Times New Roman" w:hAnsi="Times New Roman" w:eastAsia="仿宋_GB2312" w:cs="Times New Roman"/>
          <w:sz w:val="32"/>
          <w:szCs w:val="32"/>
          <w:highlight w:val="none"/>
          <w:lang w:val="en-US" w:bidi="zh-CN"/>
        </w:rPr>
        <w:t>2项</w:t>
      </w:r>
      <w:r>
        <w:rPr>
          <w:rFonts w:hint="default" w:ascii="Times New Roman" w:hAnsi="Times New Roman" w:eastAsia="仿宋_GB2312" w:cs="Times New Roman"/>
          <w:sz w:val="32"/>
          <w:szCs w:val="32"/>
          <w:highlight w:val="none"/>
          <w:lang w:bidi="zh-CN"/>
        </w:rPr>
        <w:t>。</w:t>
      </w:r>
    </w:p>
    <w:p w14:paraId="5C867454">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val="en-US" w:bidi="zh-CN"/>
        </w:rPr>
        <w:t xml:space="preserve">3.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6</w:t>
      </w:r>
      <w:r>
        <w:rPr>
          <w:rFonts w:hint="default" w:ascii="Times New Roman" w:hAnsi="Times New Roman" w:eastAsia="仿宋_GB2312" w:cs="Times New Roman"/>
          <w:sz w:val="32"/>
          <w:szCs w:val="32"/>
          <w:highlight w:val="none"/>
          <w:lang w:bidi="zh-CN"/>
        </w:rPr>
        <w:t>000万元。</w:t>
      </w:r>
    </w:p>
    <w:p w14:paraId="050C9934">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w:t>
      </w:r>
      <w:bookmarkStart w:id="0" w:name="_GoBack"/>
      <w:bookmarkEnd w:id="0"/>
      <w:r>
        <w:rPr>
          <w:rFonts w:hint="eastAsia" w:ascii="仿宋_GB2312" w:hAnsi="仿宋_GB2312" w:eastAsia="仿宋_GB2312" w:cs="仿宋_GB2312"/>
          <w:b/>
          <w:bCs/>
          <w:kern w:val="2"/>
          <w:sz w:val="32"/>
          <w:szCs w:val="32"/>
          <w:highlight w:val="none"/>
          <w:lang w:val="en-US" w:bidi="zh-CN"/>
        </w:rPr>
        <w:t>.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500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lang w:val="en-US" w:eastAsia="zh-CN"/>
        </w:rPr>
        <w:t>。</w:t>
      </w:r>
    </w:p>
    <w:p w14:paraId="7CE0A301">
      <w:pPr>
        <w:snapToGrid w:val="0"/>
        <w:spacing w:line="600" w:lineRule="exact"/>
        <w:ind w:firstLine="640" w:firstLineChars="200"/>
        <w:rPr>
          <w:rFonts w:hint="default" w:ascii="Times New Roman" w:hAnsi="Times New Roman" w:eastAsia="楷体_GB2312" w:cs="Times New Roman"/>
          <w:bCs/>
          <w:sz w:val="32"/>
          <w:szCs w:val="32"/>
          <w:highlight w:val="none"/>
        </w:rPr>
      </w:pPr>
      <w:r>
        <w:rPr>
          <w:rFonts w:hint="default" w:ascii="Times New Roman" w:hAnsi="Times New Roman" w:eastAsia="楷体_GB2312" w:cs="Times New Roman"/>
          <w:bCs/>
          <w:sz w:val="32"/>
          <w:szCs w:val="32"/>
          <w:highlight w:val="none"/>
        </w:rPr>
        <w:t>支持方向</w:t>
      </w:r>
      <w:r>
        <w:rPr>
          <w:rFonts w:hint="default" w:ascii="Times New Roman" w:hAnsi="Times New Roman" w:eastAsia="楷体_GB2312" w:cs="Times New Roman"/>
          <w:bCs/>
          <w:sz w:val="32"/>
          <w:szCs w:val="32"/>
          <w:highlight w:val="none"/>
          <w:lang w:val="en-US" w:eastAsia="zh-CN"/>
        </w:rPr>
        <w:t>三</w:t>
      </w:r>
      <w:r>
        <w:rPr>
          <w:rFonts w:hint="default" w:ascii="Times New Roman" w:hAnsi="Times New Roman" w:eastAsia="楷体_GB2312" w:cs="Times New Roman"/>
          <w:bCs/>
          <w:sz w:val="32"/>
          <w:szCs w:val="32"/>
          <w:highlight w:val="none"/>
        </w:rPr>
        <w:t>：</w:t>
      </w:r>
      <w:r>
        <w:rPr>
          <w:rFonts w:hint="default" w:ascii="Times New Roman" w:hAnsi="Times New Roman" w:eastAsia="楷体_GB2312" w:cs="Times New Roman"/>
          <w:bCs/>
          <w:sz w:val="32"/>
          <w:szCs w:val="32"/>
          <w:highlight w:val="none"/>
        </w:rPr>
        <w:t xml:space="preserve">基于EIS技术的电池管理系统研发及产业化 </w:t>
      </w:r>
    </w:p>
    <w:p w14:paraId="645DA698">
      <w:pPr>
        <w:pStyle w:val="2"/>
        <w:spacing w:line="600" w:lineRule="exact"/>
        <w:ind w:right="0" w:rightChars="0" w:firstLine="655" w:firstLineChars="200"/>
        <w:rPr>
          <w:rFonts w:hint="default" w:ascii="Times New Roman" w:hAnsi="Times New Roman" w:cs="Times New Roman"/>
          <w:highlight w:val="none"/>
          <w:lang w:val="zh-CN" w:bidi="zh-CN"/>
        </w:rPr>
      </w:pPr>
      <w:r>
        <w:rPr>
          <w:rFonts w:hint="eastAsia" w:ascii="楷体_GB2312" w:hAnsi="楷体_GB2312" w:eastAsia="楷体_GB2312" w:cs="楷体_GB2312"/>
          <w:b/>
          <w:bCs/>
          <w:spacing w:val="3"/>
          <w:sz w:val="32"/>
          <w:szCs w:val="32"/>
          <w:highlight w:val="none"/>
          <w:lang w:val="zh-CN" w:bidi="zh-CN"/>
        </w:rPr>
        <w:t>（一）研究内容：</w:t>
      </w:r>
      <w:r>
        <w:rPr>
          <w:rFonts w:hint="default" w:ascii="Times New Roman" w:hAnsi="Times New Roman" w:cs="Times New Roman"/>
          <w:spacing w:val="3"/>
          <w:sz w:val="32"/>
          <w:szCs w:val="32"/>
          <w:highlight w:val="none"/>
          <w:lang w:val="zh-CN" w:bidi="zh-CN"/>
        </w:rPr>
        <w:t>开展储能电池EIS在线监测方法研究，研发交流小信号发生及采集集成电路拓扑，开发微型化小信号系统集成方案，构建可嵌入BMS的阻抗动态检测模组。剖析电池全生命周期内阻演化与材料衰变机理，建立EIS阻抗特征与电池内部老化过程的关联关系。研究基于EIS的等效电路模型拟合方法，开发</w:t>
      </w:r>
      <w:r>
        <w:rPr>
          <w:rFonts w:hint="default" w:ascii="Times New Roman" w:hAnsi="Times New Roman" w:cs="Times New Roman"/>
          <w:spacing w:val="3"/>
          <w:sz w:val="32"/>
          <w:szCs w:val="32"/>
          <w:highlight w:val="none"/>
          <w:lang w:val="zh-CN" w:bidi="zh-CN"/>
        </w:rPr>
        <w:t>机理</w:t>
      </w:r>
      <w:r>
        <w:rPr>
          <w:rFonts w:hint="default" w:ascii="Times New Roman" w:hAnsi="Times New Roman" w:eastAsia="MS Gothic"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数据融合的</w:t>
      </w:r>
      <w:r>
        <w:rPr>
          <w:rFonts w:hint="default" w:ascii="Times New Roman" w:hAnsi="Times New Roman" w:cs="Times New Roman"/>
          <w:spacing w:val="3"/>
          <w:sz w:val="32"/>
          <w:szCs w:val="32"/>
          <w:highlight w:val="none"/>
          <w:lang w:val="zh-CN" w:bidi="zh-CN"/>
        </w:rPr>
        <w:t xml:space="preserve"> SOC</w:t>
      </w:r>
      <w:r>
        <w:rPr>
          <w:rFonts w:hint="default" w:ascii="Times New Roman" w:hAnsi="Times New Roman" w:eastAsia="MS Gothic"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SOH</w:t>
      </w:r>
      <w:r>
        <w:rPr>
          <w:rFonts w:hint="default" w:ascii="Times New Roman" w:hAnsi="Times New Roman" w:eastAsia="MS Gothic"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RUL</w:t>
      </w:r>
      <w:r>
        <w:rPr>
          <w:rFonts w:hint="default" w:ascii="Times New Roman" w:hAnsi="Times New Roman" w:cs="Times New Roman"/>
          <w:spacing w:val="3"/>
          <w:sz w:val="32"/>
          <w:szCs w:val="32"/>
          <w:highlight w:val="none"/>
          <w:lang w:val="zh-CN" w:bidi="zh-CN"/>
        </w:rPr>
        <w:t>联合估计算法。</w:t>
      </w:r>
      <w:r>
        <w:rPr>
          <w:rFonts w:hint="default" w:ascii="Times New Roman" w:hAnsi="Times New Roman" w:cs="Times New Roman"/>
          <w:spacing w:val="3"/>
          <w:sz w:val="32"/>
          <w:szCs w:val="32"/>
          <w:highlight w:val="none"/>
          <w:lang w:val="zh-CN" w:bidi="zh-CN"/>
        </w:rPr>
        <w:t>构建“温度+阻抗”多参量融合热失控早期预警模型，识别热失控前兆阻抗异常特征，实现秒级故障预警。开发集成EIS在线监测功能的新型BMS系统样机，完成储能电池模块上</w:t>
      </w:r>
      <w:r>
        <w:rPr>
          <w:rFonts w:hint="default" w:ascii="Times New Roman" w:hAnsi="Times New Roman" w:cs="Times New Roman"/>
          <w:spacing w:val="3"/>
          <w:sz w:val="32"/>
          <w:szCs w:val="32"/>
          <w:highlight w:val="none"/>
          <w:lang w:val="en-US" w:bidi="zh-CN"/>
        </w:rPr>
        <w:t>的</w:t>
      </w:r>
      <w:r>
        <w:rPr>
          <w:rFonts w:hint="default" w:ascii="Times New Roman" w:hAnsi="Times New Roman" w:cs="Times New Roman"/>
          <w:spacing w:val="3"/>
          <w:sz w:val="32"/>
          <w:szCs w:val="32"/>
          <w:highlight w:val="none"/>
          <w:lang w:val="zh-CN" w:bidi="zh-CN"/>
        </w:rPr>
        <w:t>实测与应用。</w:t>
      </w:r>
      <w:r>
        <w:rPr>
          <w:rFonts w:hint="default" w:ascii="Times New Roman" w:hAnsi="Times New Roman" w:cs="Times New Roman"/>
          <w:spacing w:val="3"/>
          <w:sz w:val="32"/>
          <w:szCs w:val="32"/>
          <w:highlight w:val="none"/>
          <w:lang w:val="zh-CN" w:bidi="zh-CN"/>
        </w:rPr>
        <w:t>开展小批量试产验证，形成可量产智能电池安全管理整体解决方案，完成多终端产品适配示范。</w:t>
      </w:r>
    </w:p>
    <w:p w14:paraId="6AD27082">
      <w:pPr>
        <w:autoSpaceDE w:val="0"/>
        <w:autoSpaceDN w:val="0"/>
        <w:snapToGrid w:val="0"/>
        <w:spacing w:line="600" w:lineRule="exact"/>
        <w:ind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15CF9AD0">
      <w:pPr>
        <w:pStyle w:val="3"/>
        <w:spacing w:line="600" w:lineRule="exact"/>
        <w:ind w:firstLine="643"/>
        <w:rPr>
          <w:rFonts w:hint="default" w:ascii="Times New Roman" w:hAnsi="Times New Roman" w:eastAsia="仿宋_GB2312" w:cs="Times New Roman"/>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1</w:t>
      </w:r>
      <w:r>
        <w:rPr>
          <w:rFonts w:hint="default" w:ascii="Times New Roman" w:hAnsi="Times New Roman" w:eastAsia="仿宋_GB2312" w:cs="Times New Roman"/>
          <w:kern w:val="2"/>
          <w:sz w:val="32"/>
          <w:szCs w:val="32"/>
          <w:highlight w:val="none"/>
          <w:lang w:bidi="zh-CN"/>
        </w:rPr>
        <w:t>）EIS采集：在不影响正常使用的条件下完成不少于3个关键频点采样，单次采样≤5 s；（</w:t>
      </w:r>
      <w:r>
        <w:rPr>
          <w:rFonts w:hint="default" w:ascii="Times New Roman" w:hAnsi="Times New Roman" w:eastAsia="仿宋_GB2312" w:cs="Times New Roman"/>
          <w:kern w:val="2"/>
          <w:sz w:val="32"/>
          <w:szCs w:val="32"/>
          <w:highlight w:val="none"/>
          <w:lang w:bidi="zh-CN"/>
        </w:rPr>
        <w:t>2</w:t>
      </w:r>
      <w:r>
        <w:rPr>
          <w:rFonts w:hint="default" w:ascii="Times New Roman" w:hAnsi="Times New Roman" w:eastAsia="仿宋_GB2312" w:cs="Times New Roman"/>
          <w:kern w:val="2"/>
          <w:sz w:val="32"/>
          <w:szCs w:val="32"/>
          <w:highlight w:val="none"/>
          <w:lang w:bidi="zh-CN"/>
        </w:rPr>
        <w:t>）单体电池测量频率</w:t>
      </w:r>
      <w:r>
        <w:rPr>
          <w:rFonts w:hint="default" w:ascii="Times New Roman" w:hAnsi="Times New Roman" w:eastAsia="仿宋_GB2312" w:cs="Times New Roman"/>
          <w:kern w:val="2"/>
          <w:sz w:val="32"/>
          <w:szCs w:val="32"/>
          <w:highlight w:val="none"/>
          <w:lang w:bidi="zh-CN"/>
        </w:rPr>
        <w:t xml:space="preserve"> 1Hz‑5kHz</w:t>
      </w:r>
      <w:r>
        <w:rPr>
          <w:rFonts w:hint="default" w:ascii="Times New Roman" w:hAnsi="Times New Roman" w:eastAsia="仿宋_GB2312" w:cs="Times New Roman"/>
          <w:kern w:val="2"/>
          <w:sz w:val="32"/>
          <w:szCs w:val="32"/>
          <w:highlight w:val="none"/>
          <w:lang w:bidi="zh-CN"/>
        </w:rPr>
        <w:t>，阻抗幅值测量精度优于</w:t>
      </w:r>
      <w:r>
        <w:rPr>
          <w:rFonts w:hint="default" w:ascii="Times New Roman" w:hAnsi="Times New Roman" w:eastAsia="仿宋_GB2312" w:cs="Times New Roman"/>
          <w:kern w:val="2"/>
          <w:sz w:val="32"/>
          <w:szCs w:val="32"/>
          <w:highlight w:val="none"/>
          <w:lang w:bidi="zh-CN"/>
        </w:rPr>
        <w:t xml:space="preserve"> ±5%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3</w:t>
      </w:r>
      <w:r>
        <w:rPr>
          <w:rFonts w:hint="default" w:ascii="Times New Roman" w:hAnsi="Times New Roman" w:eastAsia="仿宋_GB2312" w:cs="Times New Roman"/>
          <w:kern w:val="2"/>
          <w:sz w:val="32"/>
          <w:szCs w:val="32"/>
          <w:highlight w:val="none"/>
          <w:lang w:bidi="zh-CN"/>
        </w:rPr>
        <w:t>）典型工况</w:t>
      </w:r>
      <w:r>
        <w:rPr>
          <w:rFonts w:hint="default" w:ascii="Times New Roman" w:hAnsi="Times New Roman" w:eastAsia="仿宋_GB2312" w:cs="Times New Roman"/>
          <w:kern w:val="2"/>
          <w:sz w:val="32"/>
          <w:szCs w:val="32"/>
          <w:highlight w:val="none"/>
          <w:lang w:bidi="zh-CN"/>
        </w:rPr>
        <w:t>SOC</w:t>
      </w:r>
      <w:r>
        <w:rPr>
          <w:rFonts w:hint="default" w:ascii="Times New Roman" w:hAnsi="Times New Roman" w:eastAsia="仿宋_GB2312" w:cs="Times New Roman"/>
          <w:kern w:val="2"/>
          <w:sz w:val="32"/>
          <w:szCs w:val="32"/>
          <w:highlight w:val="none"/>
          <w:lang w:bidi="zh-CN"/>
        </w:rPr>
        <w:t>估计误差</w:t>
      </w:r>
      <w:r>
        <w:rPr>
          <w:rFonts w:hint="default" w:ascii="Times New Roman" w:hAnsi="Times New Roman" w:eastAsia="仿宋_GB2312" w:cs="Times New Roman"/>
          <w:kern w:val="2"/>
          <w:sz w:val="32"/>
          <w:szCs w:val="32"/>
          <w:highlight w:val="none"/>
          <w:lang w:bidi="zh-CN"/>
        </w:rPr>
        <w:t>RMSE</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2%</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SOH</w:t>
      </w:r>
      <w:r>
        <w:rPr>
          <w:rFonts w:hint="default" w:ascii="Times New Roman" w:hAnsi="Times New Roman" w:eastAsia="仿宋_GB2312" w:cs="Times New Roman"/>
          <w:kern w:val="2"/>
          <w:sz w:val="32"/>
          <w:szCs w:val="32"/>
          <w:highlight w:val="none"/>
          <w:lang w:bidi="zh-CN"/>
        </w:rPr>
        <w:t>估计误差</w:t>
      </w:r>
      <w:r>
        <w:rPr>
          <w:rFonts w:hint="default" w:ascii="Times New Roman" w:hAnsi="Times New Roman" w:eastAsia="仿宋_GB2312" w:cs="Times New Roman"/>
          <w:kern w:val="2"/>
          <w:sz w:val="32"/>
          <w:szCs w:val="32"/>
          <w:highlight w:val="none"/>
          <w:lang w:bidi="zh-CN"/>
        </w:rPr>
        <w:t xml:space="preserve"> RMSE</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3%</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4</w:t>
      </w:r>
      <w:r>
        <w:rPr>
          <w:rFonts w:hint="default" w:ascii="Times New Roman" w:hAnsi="Times New Roman" w:eastAsia="仿宋_GB2312" w:cs="Times New Roman"/>
          <w:kern w:val="2"/>
          <w:sz w:val="32"/>
          <w:szCs w:val="32"/>
          <w:highlight w:val="none"/>
          <w:lang w:bidi="zh-CN"/>
        </w:rPr>
        <w:t>）热失控预警响应≤</w:t>
      </w:r>
      <w:r>
        <w:rPr>
          <w:rFonts w:hint="default" w:ascii="Times New Roman" w:hAnsi="Times New Roman" w:eastAsia="仿宋_GB2312" w:cs="Times New Roman"/>
          <w:kern w:val="2"/>
          <w:sz w:val="32"/>
          <w:szCs w:val="32"/>
          <w:highlight w:val="none"/>
          <w:lang w:bidi="zh-CN"/>
        </w:rPr>
        <w:t>1</w:t>
      </w:r>
      <w:r>
        <w:rPr>
          <w:rFonts w:hint="default" w:ascii="Times New Roman" w:hAnsi="Times New Roman" w:eastAsia="仿宋_GB2312" w:cs="Times New Roman"/>
          <w:kern w:val="2"/>
          <w:sz w:val="32"/>
          <w:szCs w:val="32"/>
          <w:highlight w:val="none"/>
          <w:lang w:bidi="zh-CN"/>
        </w:rPr>
        <w:t>秒，对热失控的提前量≥30 min或≥100次循环前捕获趋势，故障诊断准确率≥</w:t>
      </w:r>
      <w:r>
        <w:rPr>
          <w:rFonts w:hint="default" w:ascii="Times New Roman" w:hAnsi="Times New Roman" w:eastAsia="仿宋_GB2312" w:cs="Times New Roman"/>
          <w:kern w:val="2"/>
          <w:sz w:val="32"/>
          <w:szCs w:val="32"/>
          <w:highlight w:val="none"/>
          <w:lang w:bidi="zh-CN"/>
        </w:rPr>
        <w:t>95%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 xml:space="preserve">BMS </w:t>
      </w:r>
      <w:r>
        <w:rPr>
          <w:rFonts w:hint="default" w:ascii="Times New Roman" w:hAnsi="Times New Roman" w:eastAsia="仿宋_GB2312" w:cs="Times New Roman"/>
          <w:kern w:val="2"/>
          <w:sz w:val="32"/>
          <w:szCs w:val="32"/>
          <w:highlight w:val="none"/>
          <w:lang w:bidi="zh-CN"/>
        </w:rPr>
        <w:t>样机工业级工作温度</w:t>
      </w:r>
      <w:r>
        <w:rPr>
          <w:rFonts w:hint="default" w:ascii="Times New Roman" w:hAnsi="Times New Roman" w:eastAsia="仿宋_GB2312" w:cs="Times New Roman"/>
          <w:kern w:val="2"/>
          <w:sz w:val="32"/>
          <w:szCs w:val="32"/>
          <w:highlight w:val="none"/>
          <w:lang w:bidi="zh-CN"/>
        </w:rPr>
        <w:t>‑20</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~60</w:t>
      </w:r>
      <w:r>
        <w:rPr>
          <w:rFonts w:hint="default" w:ascii="Times New Roman" w:hAnsi="Times New Roman" w:eastAsia="仿宋_GB2312" w:cs="Times New Roman"/>
          <w:kern w:val="2"/>
          <w:sz w:val="32"/>
          <w:szCs w:val="32"/>
          <w:highlight w:val="none"/>
          <w:lang w:bidi="zh-CN"/>
        </w:rPr>
        <w:t>℃，满足电力设备抗振动冲击规范。</w:t>
      </w:r>
    </w:p>
    <w:p w14:paraId="5A8687B4">
      <w:pPr>
        <w:pStyle w:val="3"/>
        <w:spacing w:line="600" w:lineRule="exact"/>
        <w:ind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发明专利不少于6件</w:t>
      </w:r>
      <w:r>
        <w:rPr>
          <w:rFonts w:hint="default" w:ascii="Times New Roman" w:hAnsi="Times New Roman" w:eastAsia="仿宋_GB2312" w:cs="Times New Roman"/>
          <w:sz w:val="32"/>
          <w:szCs w:val="32"/>
          <w:highlight w:val="none"/>
          <w:lang w:bidi="zh-CN"/>
        </w:rPr>
        <w:t>，软件著作权不少于</w:t>
      </w:r>
      <w:r>
        <w:rPr>
          <w:rFonts w:hint="default" w:ascii="Times New Roman" w:hAnsi="Times New Roman" w:eastAsia="仿宋_GB2312" w:cs="Times New Roman"/>
          <w:sz w:val="32"/>
          <w:szCs w:val="32"/>
          <w:highlight w:val="none"/>
          <w:lang w:val="en-US" w:bidi="zh-CN"/>
        </w:rPr>
        <w:t>2项</w:t>
      </w:r>
      <w:r>
        <w:rPr>
          <w:rFonts w:hint="default" w:ascii="Times New Roman" w:hAnsi="Times New Roman" w:eastAsia="仿宋_GB2312" w:cs="Times New Roman"/>
          <w:sz w:val="32"/>
          <w:szCs w:val="32"/>
          <w:highlight w:val="none"/>
          <w:lang w:bidi="zh-CN"/>
        </w:rPr>
        <w:t>。</w:t>
      </w:r>
    </w:p>
    <w:p w14:paraId="14A759B3">
      <w:pPr>
        <w:pStyle w:val="3"/>
        <w:spacing w:line="600" w:lineRule="exact"/>
        <w:ind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val="en-US" w:bidi="zh-CN"/>
        </w:rPr>
        <w:t xml:space="preserve">3.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bidi="zh-CN"/>
        </w:rPr>
        <w:t>5000万元。</w:t>
      </w:r>
    </w:p>
    <w:p w14:paraId="365ADE62">
      <w:pPr>
        <w:pStyle w:val="3"/>
        <w:spacing w:line="600" w:lineRule="exact"/>
        <w:ind w:firstLine="643"/>
        <w:rPr>
          <w:rFonts w:hint="default" w:ascii="Times New Roman" w:hAnsi="Times New Roman" w:eastAsia="楷体_GB2312" w:cs="Times New Roman"/>
          <w:bCs/>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 xml:space="preserve">4. </w:t>
      </w:r>
      <w:r>
        <w:rPr>
          <w:rFonts w:hint="eastAsia" w:ascii="仿宋_GB2312" w:hAnsi="仿宋_GB2312" w:eastAsia="仿宋_GB2312" w:cs="仿宋_GB2312"/>
          <w:b/>
          <w:bCs/>
          <w:kern w:val="2"/>
          <w:sz w:val="32"/>
          <w:szCs w:val="32"/>
          <w:highlight w:val="none"/>
          <w:lang w:bidi="zh-CN"/>
        </w:rPr>
        <w:t>支持方式与强度：</w:t>
      </w:r>
      <w:r>
        <w:rPr>
          <w:rFonts w:hint="default" w:ascii="Times New Roman" w:hAnsi="Times New Roman" w:eastAsia="仿宋_GB2312" w:cs="Times New Roman"/>
          <w:sz w:val="32"/>
          <w:szCs w:val="32"/>
          <w:highlight w:val="none"/>
        </w:rPr>
        <w:t>采用竞争择优方式，拟支持1个项目，支持不超过</w:t>
      </w:r>
      <w:r>
        <w:rPr>
          <w:rFonts w:hint="default" w:ascii="Times New Roman" w:hAnsi="Times New Roman" w:eastAsia="仿宋_GB2312" w:cs="Times New Roman"/>
          <w:sz w:val="32"/>
          <w:szCs w:val="32"/>
          <w:highlight w:val="none"/>
        </w:rPr>
        <w:t>400</w:t>
      </w:r>
      <w:r>
        <w:rPr>
          <w:rFonts w:hint="default" w:ascii="Times New Roman" w:hAnsi="Times New Roman" w:eastAsia="仿宋_GB2312" w:cs="Times New Roman"/>
          <w:sz w:val="32"/>
          <w:szCs w:val="32"/>
          <w:highlight w:val="none"/>
        </w:rPr>
        <w:t>万。</w:t>
      </w:r>
    </w:p>
    <w:p w14:paraId="5B3550DC">
      <w:pPr>
        <w:snapToGrid w:val="0"/>
        <w:spacing w:line="600" w:lineRule="exact"/>
        <w:ind w:firstLine="640" w:firstLineChars="200"/>
        <w:rPr>
          <w:rFonts w:hint="default" w:ascii="Times New Roman" w:hAnsi="Times New Roman" w:eastAsia="楷体_GB2312" w:cs="Times New Roman"/>
          <w:bCs/>
          <w:sz w:val="32"/>
          <w:szCs w:val="32"/>
          <w:highlight w:val="none"/>
          <w:lang w:val="en-US" w:eastAsia="zh-CN"/>
        </w:rPr>
      </w:pPr>
      <w:r>
        <w:rPr>
          <w:rFonts w:hint="default" w:ascii="Times New Roman" w:hAnsi="Times New Roman" w:eastAsia="楷体_GB2312" w:cs="Times New Roman"/>
          <w:bCs/>
          <w:sz w:val="32"/>
          <w:szCs w:val="32"/>
          <w:highlight w:val="none"/>
        </w:rPr>
        <w:t>支持方向</w:t>
      </w:r>
      <w:r>
        <w:rPr>
          <w:rFonts w:hint="default" w:ascii="Times New Roman" w:hAnsi="Times New Roman" w:eastAsia="楷体_GB2312" w:cs="Times New Roman"/>
          <w:bCs/>
          <w:sz w:val="32"/>
          <w:szCs w:val="32"/>
          <w:highlight w:val="none"/>
          <w:lang w:val="en-US" w:eastAsia="zh-CN"/>
        </w:rPr>
        <w:t>四</w:t>
      </w:r>
      <w:r>
        <w:rPr>
          <w:rFonts w:hint="default" w:ascii="Times New Roman" w:hAnsi="Times New Roman" w:eastAsia="楷体_GB2312" w:cs="Times New Roman"/>
          <w:bCs/>
          <w:sz w:val="32"/>
          <w:szCs w:val="32"/>
          <w:highlight w:val="none"/>
        </w:rPr>
        <w:t>：</w:t>
      </w:r>
      <w:r>
        <w:rPr>
          <w:rFonts w:hint="default" w:ascii="Times New Roman" w:hAnsi="Times New Roman" w:eastAsia="楷体_GB2312" w:cs="Times New Roman"/>
          <w:bCs/>
          <w:sz w:val="32"/>
          <w:szCs w:val="32"/>
          <w:highlight w:val="none"/>
          <w:lang w:val="en-US" w:eastAsia="zh-CN"/>
        </w:rPr>
        <w:t>6.4</w:t>
      </w:r>
      <w:r>
        <w:rPr>
          <w:rFonts w:hint="default" w:ascii="Times New Roman" w:hAnsi="Times New Roman" w:eastAsia="楷体_GB2312" w:cs="Times New Roman"/>
          <w:bCs/>
          <w:sz w:val="32"/>
          <w:szCs w:val="32"/>
          <w:highlight w:val="none"/>
          <w:lang w:val="en-US" w:eastAsia="zh-CN"/>
        </w:rPr>
        <w:t>T共封装光引擎（CPO）关键技术研发</w:t>
      </w:r>
    </w:p>
    <w:p w14:paraId="40F19735">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val="en-US" w:eastAsia="zh-CN" w:bidi="zh-CN"/>
        </w:rPr>
      </w:pPr>
      <w:r>
        <w:rPr>
          <w:rFonts w:hint="default" w:ascii="Times New Roman" w:hAnsi="Times New Roman" w:cs="Times New Roman"/>
          <w:b/>
          <w:bCs w:val="0"/>
          <w:sz w:val="32"/>
          <w:szCs w:val="32"/>
          <w:highlight w:val="none"/>
          <w:lang w:val="en-US" w:eastAsia="zh-CN"/>
        </w:rPr>
        <w:t>（一）</w:t>
      </w:r>
      <w:r>
        <w:rPr>
          <w:rFonts w:hint="default" w:ascii="Times New Roman" w:hAnsi="Times New Roman" w:cs="Times New Roman"/>
          <w:b/>
          <w:bCs/>
          <w:spacing w:val="3"/>
          <w:sz w:val="32"/>
          <w:szCs w:val="32"/>
          <w:highlight w:val="none"/>
          <w:lang w:val="zh-CN" w:bidi="zh-CN"/>
        </w:rPr>
        <w:t>研究内容</w:t>
      </w:r>
      <w:r>
        <w:rPr>
          <w:rFonts w:hint="default" w:ascii="Times New Roman" w:hAnsi="Times New Roman" w:cs="Times New Roman"/>
          <w:b/>
          <w:bCs/>
          <w:spacing w:val="3"/>
          <w:sz w:val="32"/>
          <w:szCs w:val="32"/>
          <w:highlight w:val="none"/>
          <w:lang w:val="zh-CN" w:bidi="zh-CN"/>
        </w:rPr>
        <w:t>：</w:t>
      </w:r>
      <w:r>
        <w:rPr>
          <w:rFonts w:hint="default" w:ascii="Times New Roman" w:hAnsi="Times New Roman" w:eastAsia="仿宋_GB2312" w:cs="Times New Roman"/>
          <w:b w:val="0"/>
          <w:bCs w:val="0"/>
          <w:kern w:val="2"/>
          <w:sz w:val="32"/>
          <w:szCs w:val="32"/>
          <w:highlight w:val="none"/>
          <w:lang w:val="en-US" w:eastAsia="zh-CN" w:bidi="zh-CN"/>
        </w:rPr>
        <w:t>面向AI算力集群6.4Tbps高速光互联需求，开展共封装光引擎架构设计、高速SerDes接口定义与</w:t>
      </w:r>
      <w:r>
        <w:rPr>
          <w:rFonts w:hint="default" w:ascii="Times New Roman" w:hAnsi="Times New Roman" w:eastAsia="仿宋_GB2312" w:cs="Times New Roman"/>
          <w:b w:val="0"/>
          <w:bCs w:val="0"/>
          <w:kern w:val="2"/>
          <w:sz w:val="32"/>
          <w:szCs w:val="32"/>
          <w:highlight w:val="none"/>
          <w:lang w:val="en-US" w:eastAsia="zh-CN" w:bidi="zh-CN"/>
        </w:rPr>
        <w:t>多</w:t>
      </w:r>
      <w:r>
        <w:rPr>
          <w:rFonts w:hint="default" w:ascii="Times New Roman" w:hAnsi="Times New Roman" w:eastAsia="仿宋_GB2312" w:cs="Times New Roman"/>
          <w:b w:val="0"/>
          <w:bCs w:val="0"/>
          <w:kern w:val="2"/>
          <w:sz w:val="32"/>
          <w:szCs w:val="32"/>
          <w:highlight w:val="none"/>
          <w:lang w:val="en-US" w:eastAsia="zh-CN" w:bidi="zh-CN"/>
        </w:rPr>
        <w:t>维物理场协同仿真；</w:t>
      </w:r>
      <w:r>
        <w:rPr>
          <w:rFonts w:hint="default" w:ascii="Times New Roman" w:hAnsi="Times New Roman" w:eastAsia="仿宋_GB2312" w:cs="Times New Roman"/>
          <w:b w:val="0"/>
          <w:bCs w:val="0"/>
          <w:kern w:val="2"/>
          <w:sz w:val="32"/>
          <w:szCs w:val="32"/>
          <w:highlight w:val="none"/>
          <w:lang w:val="en-US" w:eastAsia="zh-CN" w:bidi="zh-CN"/>
        </w:rPr>
        <w:t>研究3D光电集成封装技术</w:t>
      </w:r>
      <w:r>
        <w:rPr>
          <w:rFonts w:hint="default" w:ascii="Times New Roman" w:hAnsi="Times New Roman" w:eastAsia="仿宋_GB2312" w:cs="Times New Roman"/>
          <w:b w:val="0"/>
          <w:bCs w:val="0"/>
          <w:kern w:val="2"/>
          <w:sz w:val="32"/>
          <w:szCs w:val="32"/>
          <w:highlight w:val="none"/>
          <w:lang w:val="en-US" w:eastAsia="zh-CN" w:bidi="zh-CN"/>
        </w:rPr>
        <w:t>，研制高集成硅光PIC芯片，突破光电异质</w:t>
      </w:r>
      <w:r>
        <w:rPr>
          <w:rFonts w:hint="default" w:ascii="Times New Roman" w:hAnsi="Times New Roman" w:eastAsia="仿宋_GB2312" w:cs="Times New Roman"/>
          <w:b w:val="0"/>
          <w:bCs w:val="0"/>
          <w:kern w:val="2"/>
          <w:sz w:val="32"/>
          <w:szCs w:val="32"/>
          <w:highlight w:val="none"/>
          <w:lang w:val="en-US" w:eastAsia="zh-CN" w:bidi="zh-CN"/>
        </w:rPr>
        <w:t>多</w:t>
      </w:r>
      <w:r>
        <w:rPr>
          <w:rFonts w:hint="default" w:ascii="Times New Roman" w:hAnsi="Times New Roman" w:eastAsia="仿宋_GB2312" w:cs="Times New Roman"/>
          <w:b w:val="0"/>
          <w:bCs w:val="0"/>
          <w:kern w:val="2"/>
          <w:sz w:val="32"/>
          <w:szCs w:val="32"/>
          <w:highlight w:val="none"/>
          <w:lang w:val="en-US" w:eastAsia="zh-CN" w:bidi="zh-CN"/>
        </w:rPr>
        <w:t>维集成、高精度微组装与光学耦合工艺；建立短距光互连QoT模型与传输损伤补偿方法</w:t>
      </w:r>
      <w:r>
        <w:rPr>
          <w:rFonts w:hint="default" w:ascii="Times New Roman" w:hAnsi="Times New Roman" w:eastAsia="仿宋_GB2312" w:cs="Times New Roman"/>
          <w:b/>
          <w:bCs/>
          <w:kern w:val="2"/>
          <w:sz w:val="32"/>
          <w:szCs w:val="32"/>
          <w:highlight w:val="none"/>
          <w:lang w:val="en-US" w:eastAsia="zh-CN" w:bidi="zh-CN"/>
        </w:rPr>
        <w:t>。</w:t>
      </w:r>
    </w:p>
    <w:p w14:paraId="7E510945">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val="en-US" w:eastAsia="zh-CN" w:bidi="zh-CN"/>
        </w:rPr>
      </w:pPr>
      <w:r>
        <w:rPr>
          <w:rFonts w:hint="eastAsia" w:ascii="楷体_GB2312" w:hAnsi="楷体_GB2312" w:eastAsia="楷体_GB2312" w:cs="楷体_GB2312"/>
          <w:b/>
          <w:bCs/>
          <w:spacing w:val="3"/>
          <w:sz w:val="32"/>
          <w:szCs w:val="32"/>
          <w:highlight w:val="none"/>
          <w:lang w:val="zh-CN" w:bidi="zh-CN"/>
        </w:rPr>
        <w:t>（</w:t>
      </w:r>
      <w:r>
        <w:rPr>
          <w:rFonts w:hint="eastAsia" w:ascii="楷体_GB2312" w:hAnsi="楷体_GB2312" w:eastAsia="楷体_GB2312" w:cs="楷体_GB2312"/>
          <w:b/>
          <w:bCs/>
          <w:spacing w:val="3"/>
          <w:sz w:val="32"/>
          <w:szCs w:val="32"/>
          <w:highlight w:val="none"/>
          <w:lang w:val="en-US" w:bidi="zh-CN"/>
        </w:rPr>
        <w:t>二</w:t>
      </w:r>
      <w:r>
        <w:rPr>
          <w:rFonts w:hint="eastAsia" w:ascii="楷体_GB2312" w:hAnsi="楷体_GB2312" w:eastAsia="楷体_GB2312" w:cs="楷体_GB2312"/>
          <w:b/>
          <w:bCs/>
          <w:spacing w:val="3"/>
          <w:sz w:val="32"/>
          <w:szCs w:val="32"/>
          <w:highlight w:val="none"/>
          <w:lang w:val="zh-CN" w:bidi="zh-CN"/>
        </w:rPr>
        <w:t>）</w:t>
      </w:r>
      <w:r>
        <w:rPr>
          <w:rFonts w:hint="eastAsia" w:ascii="楷体_GB2312" w:hAnsi="楷体_GB2312" w:eastAsia="楷体_GB2312" w:cs="楷体_GB2312"/>
          <w:b/>
          <w:bCs/>
          <w:kern w:val="2"/>
          <w:sz w:val="32"/>
          <w:szCs w:val="32"/>
          <w:highlight w:val="none"/>
          <w:lang w:val="en-US" w:eastAsia="zh-CN" w:bidi="zh-CN"/>
        </w:rPr>
        <w:t>考核指标</w:t>
      </w:r>
    </w:p>
    <w:p w14:paraId="3CAD69DA">
      <w:pPr>
        <w:widowControl w:val="0"/>
        <w:adjustRightInd w:val="0"/>
        <w:spacing w:line="360" w:lineRule="auto"/>
        <w:ind w:firstLine="643" w:firstLineChars="200"/>
        <w:jc w:val="both"/>
        <w:textAlignment w:val="baseline"/>
        <w:rPr>
          <w:rFonts w:hint="default" w:ascii="Times New Roman" w:hAnsi="Times New Roman" w:eastAsia="仿宋_GB2312" w:cs="Times New Roman"/>
          <w:b w:val="0"/>
          <w:bCs w:val="0"/>
          <w:spacing w:val="3"/>
          <w:sz w:val="32"/>
          <w:szCs w:val="32"/>
          <w:highlight w:val="none"/>
          <w:lang w:val="en-US" w:eastAsia="zh-CN" w:bidi="zh-CN"/>
        </w:rPr>
      </w:pPr>
      <w:r>
        <w:rPr>
          <w:rFonts w:hint="eastAsia" w:ascii="仿宋_GB2312" w:hAnsi="仿宋_GB2312" w:eastAsia="仿宋_GB2312" w:cs="仿宋_GB2312"/>
          <w:b/>
          <w:bCs/>
          <w:kern w:val="2"/>
          <w:sz w:val="32"/>
          <w:szCs w:val="32"/>
          <w:highlight w:val="none"/>
          <w:lang w:val="en-US" w:eastAsia="zh-CN" w:bidi="zh-CN"/>
        </w:rPr>
        <w:t>1. 技术指标：</w:t>
      </w:r>
      <w:r>
        <w:rPr>
          <w:rFonts w:hint="default" w:ascii="Times New Roman" w:hAnsi="Times New Roman" w:eastAsia="仿宋_GB2312" w:cs="Times New Roman"/>
          <w:b w:val="0"/>
          <w:bCs w:val="0"/>
          <w:spacing w:val="3"/>
          <w:sz w:val="32"/>
          <w:szCs w:val="32"/>
          <w:highlight w:val="none"/>
          <w:lang w:val="en-US" w:eastAsia="zh-CN" w:bidi="zh-CN"/>
        </w:rPr>
        <w:t>（1）</w:t>
      </w:r>
      <w:r>
        <w:rPr>
          <w:rFonts w:hint="default" w:ascii="Times New Roman" w:hAnsi="Times New Roman" w:eastAsia="仿宋_GB2312" w:cs="Times New Roman"/>
          <w:b w:val="0"/>
          <w:bCs w:val="0"/>
          <w:spacing w:val="3"/>
          <w:sz w:val="32"/>
          <w:szCs w:val="32"/>
          <w:highlight w:val="none"/>
          <w:lang w:val="en-US" w:eastAsia="zh-CN" w:bidi="zh-CN"/>
        </w:rPr>
        <w:t>光引擎速率6.4Tbps</w:t>
      </w:r>
      <w:r>
        <w:rPr>
          <w:rFonts w:hint="default" w:ascii="Times New Roman" w:hAnsi="Times New Roman" w:eastAsia="仿宋_GB2312" w:cs="Times New Roman"/>
          <w:b w:val="0"/>
          <w:bCs w:val="0"/>
          <w:spacing w:val="3"/>
          <w:sz w:val="32"/>
          <w:szCs w:val="32"/>
          <w:highlight w:val="none"/>
          <w:lang w:val="en-US" w:eastAsia="zh-CN" w:bidi="zh-CN"/>
        </w:rPr>
        <w:t>；（2）</w:t>
      </w:r>
      <w:r>
        <w:rPr>
          <w:rFonts w:hint="default" w:ascii="Times New Roman" w:hAnsi="Times New Roman" w:eastAsia="仿宋_GB2312" w:cs="Times New Roman"/>
          <w:b w:val="0"/>
          <w:bCs w:val="0"/>
          <w:spacing w:val="3"/>
          <w:sz w:val="32"/>
          <w:szCs w:val="32"/>
          <w:highlight w:val="none"/>
          <w:lang w:val="en-US" w:eastAsia="zh-CN" w:bidi="zh-CN"/>
        </w:rPr>
        <w:t>单通道速率≥</w:t>
      </w:r>
      <w:r>
        <w:rPr>
          <w:rFonts w:hint="default" w:ascii="Times New Roman" w:hAnsi="Times New Roman" w:eastAsia="仿宋_GB2312" w:cs="Times New Roman"/>
          <w:b w:val="0"/>
          <w:bCs w:val="0"/>
          <w:spacing w:val="3"/>
          <w:sz w:val="32"/>
          <w:szCs w:val="32"/>
          <w:highlight w:val="none"/>
          <w:lang w:val="en-US" w:eastAsia="zh-CN" w:bidi="zh-CN"/>
        </w:rPr>
        <w:t>3</w:t>
      </w:r>
      <w:r>
        <w:rPr>
          <w:rFonts w:hint="default" w:ascii="Times New Roman" w:hAnsi="Times New Roman" w:eastAsia="仿宋_GB2312" w:cs="Times New Roman"/>
          <w:b w:val="0"/>
          <w:bCs w:val="0"/>
          <w:spacing w:val="3"/>
          <w:sz w:val="32"/>
          <w:szCs w:val="32"/>
          <w:highlight w:val="none"/>
          <w:lang w:val="en-US" w:eastAsia="zh-CN" w:bidi="zh-CN"/>
        </w:rPr>
        <w:t>00Gbps PAM4；</w:t>
      </w:r>
      <w:r>
        <w:rPr>
          <w:rFonts w:hint="default" w:ascii="Times New Roman" w:hAnsi="Times New Roman" w:eastAsia="仿宋_GB2312" w:cs="Times New Roman"/>
          <w:b w:val="0"/>
          <w:bCs w:val="0"/>
          <w:spacing w:val="3"/>
          <w:sz w:val="32"/>
          <w:szCs w:val="32"/>
          <w:highlight w:val="none"/>
          <w:lang w:val="en-US" w:eastAsia="zh-CN" w:bidi="zh-CN"/>
        </w:rPr>
        <w:t>（3）</w:t>
      </w:r>
      <w:r>
        <w:rPr>
          <w:rFonts w:hint="default" w:ascii="Times New Roman" w:hAnsi="Times New Roman" w:eastAsia="仿宋_GB2312" w:cs="Times New Roman"/>
          <w:b w:val="0"/>
          <w:bCs w:val="0"/>
          <w:spacing w:val="3"/>
          <w:sz w:val="32"/>
          <w:szCs w:val="32"/>
          <w:highlight w:val="none"/>
          <w:lang w:val="en-US" w:eastAsia="zh-CN" w:bidi="zh-CN"/>
        </w:rPr>
        <w:t>收发功耗≤</w:t>
      </w:r>
      <w:r>
        <w:rPr>
          <w:rFonts w:hint="default" w:ascii="Times New Roman" w:hAnsi="Times New Roman" w:eastAsia="仿宋_GB2312" w:cs="Times New Roman"/>
          <w:b w:val="0"/>
          <w:bCs w:val="0"/>
          <w:spacing w:val="3"/>
          <w:sz w:val="32"/>
          <w:szCs w:val="32"/>
          <w:highlight w:val="none"/>
          <w:lang w:val="en-US" w:eastAsia="zh-CN" w:bidi="zh-CN"/>
        </w:rPr>
        <w:t>3</w:t>
      </w:r>
      <w:r>
        <w:rPr>
          <w:rFonts w:hint="default" w:ascii="Times New Roman" w:hAnsi="Times New Roman" w:eastAsia="仿宋_GB2312" w:cs="Times New Roman"/>
          <w:b w:val="0"/>
          <w:bCs w:val="0"/>
          <w:spacing w:val="3"/>
          <w:sz w:val="32"/>
          <w:szCs w:val="32"/>
          <w:highlight w:val="none"/>
          <w:lang w:val="en-US" w:eastAsia="zh-CN" w:bidi="zh-CN"/>
        </w:rPr>
        <w:t>pJ/bit；通道串扰≤-40dB，光学耦合损耗≤1dB；</w:t>
      </w:r>
      <w:r>
        <w:rPr>
          <w:rFonts w:hint="default" w:ascii="Times New Roman" w:hAnsi="Times New Roman" w:eastAsia="仿宋_GB2312" w:cs="Times New Roman"/>
          <w:b w:val="0"/>
          <w:bCs w:val="0"/>
          <w:spacing w:val="3"/>
          <w:sz w:val="32"/>
          <w:szCs w:val="32"/>
          <w:highlight w:val="none"/>
          <w:lang w:val="en-US" w:eastAsia="zh-CN" w:bidi="zh-CN"/>
        </w:rPr>
        <w:t>（4）</w:t>
      </w:r>
      <w:r>
        <w:rPr>
          <w:rFonts w:hint="default" w:ascii="Times New Roman" w:hAnsi="Times New Roman" w:eastAsia="仿宋_GB2312" w:cs="Times New Roman"/>
          <w:b w:val="0"/>
          <w:bCs w:val="0"/>
          <w:spacing w:val="3"/>
          <w:sz w:val="32"/>
          <w:szCs w:val="32"/>
          <w:highlight w:val="none"/>
          <w:lang w:val="en-US" w:eastAsia="zh-CN" w:bidi="zh-CN"/>
        </w:rPr>
        <w:t>完成</w:t>
      </w:r>
      <w:r>
        <w:rPr>
          <w:rFonts w:hint="default" w:ascii="Times New Roman" w:hAnsi="Times New Roman" w:eastAsia="仿宋_GB2312" w:cs="Times New Roman"/>
          <w:b w:val="0"/>
          <w:bCs w:val="0"/>
          <w:spacing w:val="3"/>
          <w:sz w:val="32"/>
          <w:szCs w:val="32"/>
          <w:highlight w:val="none"/>
          <w:lang w:val="en-US" w:eastAsia="zh-CN" w:bidi="zh-CN"/>
        </w:rPr>
        <w:t>3D</w:t>
      </w:r>
      <w:r>
        <w:rPr>
          <w:rFonts w:hint="default" w:ascii="Times New Roman" w:hAnsi="Times New Roman" w:eastAsia="仿宋_GB2312" w:cs="Times New Roman"/>
          <w:b w:val="0"/>
          <w:bCs w:val="0"/>
          <w:spacing w:val="3"/>
          <w:sz w:val="32"/>
          <w:szCs w:val="32"/>
          <w:highlight w:val="none"/>
          <w:lang w:val="en-US" w:eastAsia="zh-CN" w:bidi="zh-CN"/>
        </w:rPr>
        <w:t>封装工艺验证，通过温循、湿热、机械冲击可靠性测试，满足数据中心短距互联要求。</w:t>
      </w:r>
    </w:p>
    <w:p w14:paraId="6A5F7CC1">
      <w:pPr>
        <w:widowControl w:val="0"/>
        <w:adjustRightInd w:val="0"/>
        <w:spacing w:line="360" w:lineRule="auto"/>
        <w:ind w:firstLine="655" w:firstLineChars="200"/>
        <w:jc w:val="both"/>
        <w:textAlignment w:val="baseline"/>
        <w:rPr>
          <w:rFonts w:hint="eastAsia" w:ascii="仿宋_GB2312" w:hAnsi="仿宋_GB2312" w:eastAsia="仿宋_GB2312" w:cs="仿宋_GB2312"/>
          <w:b/>
          <w:bCs/>
          <w:kern w:val="2"/>
          <w:sz w:val="32"/>
          <w:szCs w:val="32"/>
          <w:highlight w:val="none"/>
          <w:lang w:val="en-US" w:eastAsia="zh-CN" w:bidi="zh-CN"/>
        </w:rPr>
      </w:pPr>
      <w:r>
        <w:rPr>
          <w:rFonts w:hint="eastAsia" w:ascii="仿宋_GB2312" w:hAnsi="仿宋_GB2312" w:eastAsia="仿宋_GB2312" w:cs="仿宋_GB2312"/>
          <w:b/>
          <w:bCs/>
          <w:spacing w:val="3"/>
          <w:sz w:val="32"/>
          <w:szCs w:val="32"/>
          <w:highlight w:val="none"/>
          <w:lang w:val="en-US" w:bidi="zh-CN"/>
        </w:rPr>
        <w:t xml:space="preserve">2. </w:t>
      </w:r>
      <w:r>
        <w:rPr>
          <w:rFonts w:hint="eastAsia" w:ascii="仿宋_GB2312" w:hAnsi="仿宋_GB2312" w:eastAsia="仿宋_GB2312" w:cs="仿宋_GB2312"/>
          <w:b/>
          <w:bCs/>
          <w:kern w:val="2"/>
          <w:sz w:val="32"/>
          <w:szCs w:val="32"/>
          <w:highlight w:val="none"/>
          <w:lang w:val="en-US" w:eastAsia="zh-CN" w:bidi="zh-CN"/>
        </w:rPr>
        <w:t>成果指标</w:t>
      </w:r>
    </w:p>
    <w:p w14:paraId="6114CE10">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2" w:firstLineChars="200"/>
        <w:rPr>
          <w:rFonts w:hint="default" w:ascii="Times New Roman" w:hAnsi="Times New Roman" w:eastAsia="仿宋_GB2312" w:cs="Times New Roman"/>
          <w:b w:val="0"/>
          <w:bCs w:val="0"/>
          <w:spacing w:val="3"/>
          <w:sz w:val="32"/>
          <w:szCs w:val="32"/>
          <w:highlight w:val="none"/>
          <w:lang w:val="en-US" w:eastAsia="zh-CN" w:bidi="zh-CN"/>
        </w:rPr>
      </w:pPr>
      <w:r>
        <w:rPr>
          <w:rFonts w:hint="default" w:ascii="Times New Roman" w:hAnsi="Times New Roman" w:eastAsia="仿宋_GB2312" w:cs="Times New Roman"/>
          <w:b w:val="0"/>
          <w:bCs w:val="0"/>
          <w:spacing w:val="3"/>
          <w:sz w:val="32"/>
          <w:szCs w:val="32"/>
          <w:highlight w:val="none"/>
          <w:lang w:val="en-US" w:eastAsia="zh-CN" w:bidi="zh-CN"/>
        </w:rPr>
        <w:t>研制6.4T硅光共封装光引擎原理样机；</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w:t>
      </w:r>
      <w:r>
        <w:rPr>
          <w:rFonts w:hint="default" w:ascii="Times New Roman" w:hAnsi="Times New Roman" w:eastAsia="仿宋_GB2312" w:cs="Times New Roman"/>
          <w:b w:val="0"/>
          <w:bCs w:val="0"/>
          <w:spacing w:val="3"/>
          <w:sz w:val="32"/>
          <w:szCs w:val="32"/>
          <w:highlight w:val="none"/>
          <w:lang w:val="en-US" w:eastAsia="zh-CN" w:bidi="zh-CN"/>
        </w:rPr>
        <w:t>5</w:t>
      </w:r>
      <w:r>
        <w:rPr>
          <w:rFonts w:hint="default" w:ascii="Times New Roman" w:hAnsi="Times New Roman" w:eastAsia="仿宋_GB2312" w:cs="Times New Roman"/>
          <w:b w:val="0"/>
          <w:bCs w:val="0"/>
          <w:spacing w:val="3"/>
          <w:sz w:val="32"/>
          <w:szCs w:val="32"/>
          <w:highlight w:val="none"/>
          <w:lang w:val="en-US" w:eastAsia="zh-CN" w:bidi="zh-CN"/>
        </w:rPr>
        <w:t>件</w:t>
      </w:r>
      <w:r>
        <w:rPr>
          <w:rFonts w:hint="default" w:ascii="Times New Roman" w:hAnsi="Times New Roman" w:eastAsia="仿宋_GB2312" w:cs="Times New Roman"/>
          <w:b w:val="0"/>
          <w:bCs w:val="0"/>
          <w:spacing w:val="3"/>
          <w:sz w:val="32"/>
          <w:szCs w:val="32"/>
          <w:highlight w:val="none"/>
          <w:lang w:val="en-US" w:eastAsia="zh-CN" w:bidi="zh-CN"/>
        </w:rPr>
        <w:t>，发表高水平学术论文</w:t>
      </w:r>
      <w:r>
        <w:rPr>
          <w:rFonts w:hint="default" w:ascii="Times New Roman" w:hAnsi="Times New Roman" w:eastAsia="仿宋_GB2312" w:cs="Times New Roman"/>
          <w:b w:val="0"/>
          <w:bCs w:val="0"/>
          <w:spacing w:val="3"/>
          <w:sz w:val="32"/>
          <w:szCs w:val="32"/>
          <w:highlight w:val="none"/>
          <w:lang w:val="en-US" w:eastAsia="zh-CN" w:bidi="zh-CN"/>
        </w:rPr>
        <w:t>不少于</w:t>
      </w:r>
      <w:r>
        <w:rPr>
          <w:rFonts w:hint="default" w:ascii="Times New Roman" w:hAnsi="Times New Roman" w:eastAsia="仿宋_GB2312" w:cs="Times New Roman"/>
          <w:b w:val="0"/>
          <w:bCs w:val="0"/>
          <w:spacing w:val="3"/>
          <w:sz w:val="32"/>
          <w:szCs w:val="32"/>
          <w:highlight w:val="none"/>
          <w:lang w:val="en-US" w:eastAsia="zh-CN" w:bidi="zh-CN"/>
        </w:rPr>
        <w:t>3篇；形成封装工艺规范与测试方法1套</w:t>
      </w:r>
      <w:r>
        <w:rPr>
          <w:rFonts w:hint="default" w:ascii="Times New Roman" w:hAnsi="Times New Roman" w:eastAsia="仿宋_GB2312" w:cs="Times New Roman"/>
          <w:b w:val="0"/>
          <w:bCs w:val="0"/>
          <w:spacing w:val="3"/>
          <w:sz w:val="32"/>
          <w:szCs w:val="32"/>
          <w:highlight w:val="none"/>
          <w:lang w:val="en-US" w:eastAsia="zh-CN" w:bidi="zh-CN"/>
        </w:rPr>
        <w:t>；</w:t>
      </w:r>
      <w:r>
        <w:rPr>
          <w:rFonts w:hint="default" w:ascii="Times New Roman" w:hAnsi="Times New Roman" w:eastAsia="仿宋_GB2312" w:cs="Times New Roman"/>
          <w:sz w:val="32"/>
          <w:szCs w:val="32"/>
          <w:highlight w:val="none"/>
          <w:lang w:val="en-US" w:bidi="zh-CN"/>
        </w:rPr>
        <w:t>制定标准不少于1项</w:t>
      </w:r>
      <w:r>
        <w:rPr>
          <w:rFonts w:hint="default" w:ascii="Times New Roman" w:hAnsi="Times New Roman" w:eastAsia="仿宋_GB2312" w:cs="Times New Roman"/>
          <w:b w:val="0"/>
          <w:bCs w:val="0"/>
          <w:spacing w:val="3"/>
          <w:sz w:val="32"/>
          <w:szCs w:val="32"/>
          <w:highlight w:val="none"/>
          <w:lang w:val="en-US" w:eastAsia="zh-CN" w:bidi="zh-CN"/>
        </w:rPr>
        <w:t>。</w:t>
      </w:r>
    </w:p>
    <w:p w14:paraId="6BED8364">
      <w:pPr>
        <w:pStyle w:val="3"/>
        <w:numPr>
          <w:ilvl w:val="0"/>
          <w:numId w:val="1"/>
        </w:numPr>
        <w:ind w:firstLine="643" w:firstLineChars="200"/>
        <w:rPr>
          <w:rFonts w:hint="default" w:ascii="Times New Roman" w:hAnsi="Times New Roman" w:eastAsia="仿宋_GB2312" w:cs="Times New Roman"/>
          <w:kern w:val="2"/>
          <w:sz w:val="32"/>
          <w:szCs w:val="32"/>
          <w:highlight w:val="none"/>
          <w:lang w:val="en-US" w:bidi="zh-CN"/>
        </w:rPr>
      </w:pPr>
      <w:r>
        <w:rPr>
          <w:rFonts w:hint="eastAsia" w:ascii="仿宋_GB2312" w:hAnsi="仿宋_GB2312" w:eastAsia="仿宋_GB2312" w:cs="仿宋_GB2312"/>
          <w:b/>
          <w:bCs/>
          <w:kern w:val="2"/>
          <w:sz w:val="32"/>
          <w:szCs w:val="32"/>
          <w:highlight w:val="none"/>
          <w:lang w:val="en-US" w:eastAsia="zh-CN" w:bidi="zh-CN"/>
        </w:rPr>
        <w:t>产业化指标：</w:t>
      </w:r>
      <w:r>
        <w:rPr>
          <w:rFonts w:hint="default" w:ascii="Times New Roman" w:hAnsi="Times New Roman" w:eastAsia="仿宋_GB2312" w:cs="Times New Roman"/>
          <w:kern w:val="2"/>
          <w:sz w:val="32"/>
          <w:szCs w:val="32"/>
          <w:highlight w:val="none"/>
          <w:lang w:bidi="zh-CN"/>
        </w:rPr>
        <w:t>项目实施带来新增销售收入（含技术服务、转让、咨询等）不少于</w:t>
      </w:r>
      <w:r>
        <w:rPr>
          <w:rFonts w:hint="default" w:ascii="Times New Roman" w:hAnsi="Times New Roman" w:eastAsia="仿宋_GB2312" w:cs="Times New Roman"/>
          <w:kern w:val="2"/>
          <w:sz w:val="32"/>
          <w:szCs w:val="32"/>
          <w:highlight w:val="none"/>
          <w:lang w:val="en-US" w:bidi="zh-CN"/>
        </w:rPr>
        <w:t>6</w:t>
      </w:r>
      <w:r>
        <w:rPr>
          <w:rFonts w:hint="default" w:ascii="Times New Roman" w:hAnsi="Times New Roman" w:eastAsia="仿宋_GB2312" w:cs="Times New Roman"/>
          <w:kern w:val="2"/>
          <w:sz w:val="32"/>
          <w:szCs w:val="32"/>
          <w:highlight w:val="none"/>
          <w:lang w:bidi="zh-CN"/>
        </w:rPr>
        <w:t>000万元</w:t>
      </w:r>
      <w:r>
        <w:rPr>
          <w:rFonts w:hint="default" w:ascii="Times New Roman" w:hAnsi="Times New Roman" w:eastAsia="仿宋_GB2312" w:cs="Times New Roman"/>
          <w:kern w:val="2"/>
          <w:sz w:val="32"/>
          <w:szCs w:val="32"/>
          <w:highlight w:val="none"/>
          <w:lang w:val="en-US" w:bidi="zh-CN"/>
        </w:rPr>
        <w:t>。</w:t>
      </w:r>
    </w:p>
    <w:p w14:paraId="49F785DD">
      <w:pPr>
        <w:pStyle w:val="3"/>
        <w:keepNext w:val="0"/>
        <w:keepLines w:val="0"/>
        <w:pageBreakBefore w:val="0"/>
        <w:widowControl w:val="0"/>
        <w:numPr>
          <w:ilvl w:val="0"/>
          <w:numId w:val="1"/>
        </w:numPr>
        <w:kinsoku/>
        <w:wordWrap/>
        <w:overflowPunct/>
        <w:topLinePunct w:val="0"/>
        <w:bidi w:val="0"/>
        <w:spacing w:line="600" w:lineRule="exact"/>
        <w:ind w:left="0" w:leftChars="0" w:right="0" w:rightChars="0" w:firstLine="643" w:firstLineChars="200"/>
        <w:rPr>
          <w:rFonts w:hint="default" w:ascii="Times New Roman" w:hAnsi="Times New Roman" w:eastAsia="仿宋_GB2312" w:cs="Times New Roman"/>
          <w:sz w:val="32"/>
          <w:szCs w:val="32"/>
          <w:highlight w:val="none"/>
          <w:lang w:bidi="zh-CN"/>
        </w:rPr>
      </w:pPr>
      <w:r>
        <w:rPr>
          <w:rFonts w:hint="default" w:ascii="Times New Roman" w:hAnsi="Times New Roman" w:eastAsia="仿宋_GB2312" w:cs="Times New Roman"/>
          <w:b/>
          <w:bCs/>
          <w:kern w:val="2"/>
          <w:sz w:val="32"/>
          <w:szCs w:val="32"/>
          <w:highlight w:val="none"/>
          <w:lang w:val="en-US" w:bidi="zh-CN"/>
        </w:rPr>
        <w:t>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1000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569596F0">
      <w:pPr>
        <w:snapToGrid w:val="0"/>
        <w:spacing w:line="600" w:lineRule="exact"/>
        <w:ind w:firstLine="640" w:firstLineChars="200"/>
        <w:rPr>
          <w:rFonts w:hint="default" w:ascii="Times New Roman" w:hAnsi="Times New Roman" w:eastAsia="楷体_GB2312" w:cs="Times New Roman"/>
          <w:bCs/>
          <w:sz w:val="32"/>
          <w:szCs w:val="32"/>
          <w:highlight w:val="none"/>
          <w:lang w:val="en-US" w:eastAsia="zh-CN"/>
        </w:rPr>
      </w:pPr>
      <w:r>
        <w:rPr>
          <w:rFonts w:hint="default" w:ascii="Times New Roman" w:hAnsi="Times New Roman" w:eastAsia="楷体_GB2312" w:cs="Times New Roman"/>
          <w:bCs/>
          <w:sz w:val="32"/>
          <w:szCs w:val="32"/>
          <w:highlight w:val="none"/>
        </w:rPr>
        <w:t>支持方向</w:t>
      </w:r>
      <w:r>
        <w:rPr>
          <w:rFonts w:hint="default" w:ascii="Times New Roman" w:hAnsi="Times New Roman" w:eastAsia="楷体_GB2312" w:cs="Times New Roman"/>
          <w:bCs/>
          <w:sz w:val="32"/>
          <w:szCs w:val="32"/>
          <w:highlight w:val="none"/>
          <w:lang w:val="en-US" w:eastAsia="zh-CN"/>
        </w:rPr>
        <w:t>五</w:t>
      </w:r>
      <w:r>
        <w:rPr>
          <w:rFonts w:hint="default" w:ascii="Times New Roman" w:hAnsi="Times New Roman" w:eastAsia="楷体_GB2312" w:cs="Times New Roman"/>
          <w:bCs/>
          <w:sz w:val="32"/>
          <w:szCs w:val="32"/>
          <w:highlight w:val="none"/>
        </w:rPr>
        <w:t>：基于高频高脉冲大功率等离子源的常压表面活化镀膜装备关键技术研究及产业化</w:t>
      </w:r>
    </w:p>
    <w:p w14:paraId="25CF8707">
      <w:pPr>
        <w:pStyle w:val="2"/>
        <w:keepNext w:val="0"/>
        <w:keepLines w:val="0"/>
        <w:pageBreakBefore w:val="0"/>
        <w:widowControl w:val="0"/>
        <w:kinsoku/>
        <w:wordWrap/>
        <w:overflowPunct/>
        <w:topLinePunct w:val="0"/>
        <w:bidi w:val="0"/>
        <w:spacing w:line="600" w:lineRule="exact"/>
        <w:ind w:left="0" w:right="0" w:rightChars="0" w:firstLine="655" w:firstLineChars="200"/>
        <w:rPr>
          <w:rFonts w:hint="default" w:ascii="Times New Roman" w:hAnsi="Times New Roman" w:cs="Times New Roman"/>
          <w:highlight w:val="none"/>
        </w:rPr>
      </w:pPr>
      <w:r>
        <w:rPr>
          <w:rFonts w:hint="eastAsia" w:ascii="楷体_GB2312" w:hAnsi="楷体_GB2312" w:eastAsia="楷体_GB2312" w:cs="楷体_GB2312"/>
          <w:b/>
          <w:bCs/>
          <w:spacing w:val="3"/>
          <w:sz w:val="32"/>
          <w:szCs w:val="32"/>
          <w:highlight w:val="none"/>
          <w:lang w:val="zh-CN" w:bidi="zh-CN"/>
        </w:rPr>
        <w:t>（一）研究内容：</w:t>
      </w:r>
      <w:r>
        <w:rPr>
          <w:rFonts w:hint="default" w:ascii="Times New Roman" w:hAnsi="Times New Roman" w:cs="Times New Roman"/>
          <w:spacing w:val="3"/>
          <w:sz w:val="32"/>
          <w:szCs w:val="32"/>
          <w:highlight w:val="none"/>
          <w:lang w:val="zh-CN" w:bidi="zh-CN"/>
        </w:rPr>
        <w:t>本项目</w:t>
      </w:r>
      <w:r>
        <w:rPr>
          <w:rFonts w:hint="default" w:ascii="Times New Roman" w:hAnsi="Times New Roman" w:cs="Times New Roman"/>
          <w:spacing w:val="3"/>
          <w:sz w:val="32"/>
          <w:szCs w:val="32"/>
          <w:highlight w:val="none"/>
          <w:lang w:val="en-US" w:bidi="zh-CN"/>
        </w:rPr>
        <w:t>针对</w:t>
      </w:r>
      <w:r>
        <w:rPr>
          <w:rFonts w:hint="default" w:ascii="Times New Roman" w:hAnsi="Times New Roman" w:cs="Times New Roman"/>
          <w:spacing w:val="3"/>
          <w:sz w:val="32"/>
          <w:szCs w:val="32"/>
          <w:highlight w:val="none"/>
          <w:lang w:val="zh-CN" w:bidi="zh-CN"/>
        </w:rPr>
        <w:t>在高性能材料制造</w:t>
      </w:r>
      <w:r>
        <w:rPr>
          <w:rFonts w:hint="default" w:ascii="Times New Roman" w:hAnsi="Times New Roman" w:cs="Times New Roman"/>
          <w:spacing w:val="3"/>
          <w:sz w:val="32"/>
          <w:szCs w:val="32"/>
          <w:highlight w:val="none"/>
          <w:lang w:val="en-US" w:bidi="zh-CN"/>
        </w:rPr>
        <w:t>和</w:t>
      </w:r>
      <w:r>
        <w:rPr>
          <w:rFonts w:hint="default" w:ascii="Times New Roman" w:hAnsi="Times New Roman" w:cs="Times New Roman"/>
          <w:spacing w:val="3"/>
          <w:sz w:val="32"/>
          <w:szCs w:val="32"/>
          <w:highlight w:val="none"/>
          <w:lang w:val="zh-CN" w:bidi="zh-CN"/>
        </w:rPr>
        <w:t>产品生产</w:t>
      </w:r>
      <w:r>
        <w:rPr>
          <w:rFonts w:hint="default" w:ascii="Times New Roman" w:hAnsi="Times New Roman" w:cs="Times New Roman"/>
          <w:spacing w:val="3"/>
          <w:sz w:val="32"/>
          <w:szCs w:val="32"/>
          <w:highlight w:val="none"/>
          <w:lang w:val="en-US" w:bidi="zh-CN"/>
        </w:rPr>
        <w:t>需要的高性能</w:t>
      </w:r>
      <w:r>
        <w:rPr>
          <w:rFonts w:hint="default" w:ascii="Times New Roman" w:hAnsi="Times New Roman" w:cs="Times New Roman"/>
          <w:spacing w:val="3"/>
          <w:sz w:val="32"/>
          <w:szCs w:val="32"/>
          <w:highlight w:val="none"/>
          <w:lang w:val="zh-CN" w:bidi="zh-CN"/>
        </w:rPr>
        <w:t>等离子体电源。开发高频</w:t>
      </w:r>
      <w:r>
        <w:rPr>
          <w:rFonts w:hint="default" w:ascii="Times New Roman" w:hAnsi="Times New Roman" w:cs="Times New Roman"/>
          <w:spacing w:val="3"/>
          <w:sz w:val="32"/>
          <w:szCs w:val="32"/>
          <w:highlight w:val="none"/>
          <w:lang w:val="en-US" w:bidi="zh-CN"/>
        </w:rPr>
        <w:t>和</w:t>
      </w:r>
      <w:r>
        <w:rPr>
          <w:rFonts w:hint="default" w:ascii="Times New Roman" w:hAnsi="Times New Roman" w:cs="Times New Roman"/>
          <w:spacing w:val="3"/>
          <w:sz w:val="32"/>
          <w:szCs w:val="32"/>
          <w:highlight w:val="none"/>
          <w:lang w:val="zh-CN" w:bidi="zh-CN"/>
        </w:rPr>
        <w:t>高脉冲大功率等离子源</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等离子电源等</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en-US" w:bidi="zh-CN"/>
        </w:rPr>
        <w:t>并</w:t>
      </w:r>
      <w:r>
        <w:rPr>
          <w:rFonts w:hint="default" w:ascii="Times New Roman" w:hAnsi="Times New Roman" w:cs="Times New Roman"/>
          <w:spacing w:val="3"/>
          <w:sz w:val="32"/>
          <w:szCs w:val="32"/>
          <w:highlight w:val="none"/>
          <w:lang w:val="zh-CN" w:bidi="zh-CN"/>
        </w:rPr>
        <w:t>搭建应用平台</w:t>
      </w:r>
      <w:r>
        <w:rPr>
          <w:rFonts w:hint="default" w:ascii="Times New Roman" w:hAnsi="Times New Roman" w:cs="Times New Roman"/>
          <w:spacing w:val="3"/>
          <w:sz w:val="32"/>
          <w:szCs w:val="32"/>
          <w:highlight w:val="none"/>
          <w:lang w:val="en-US" w:bidi="zh-CN"/>
        </w:rPr>
        <w:t>进行</w:t>
      </w:r>
      <w:r>
        <w:rPr>
          <w:rFonts w:hint="default" w:ascii="Times New Roman" w:hAnsi="Times New Roman" w:cs="Times New Roman"/>
          <w:spacing w:val="3"/>
          <w:sz w:val="32"/>
          <w:szCs w:val="32"/>
          <w:highlight w:val="none"/>
          <w:lang w:val="zh-CN" w:bidi="zh-CN"/>
        </w:rPr>
        <w:t>等离子表面清冼活化</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纳米镀膜应用，最终形成集成装置。</w:t>
      </w:r>
    </w:p>
    <w:p w14:paraId="1326BBDD">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67DA4BD2">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43" w:firstLineChars="200"/>
        <w:rPr>
          <w:rFonts w:hint="default" w:ascii="Times New Roman" w:hAnsi="Times New Roman" w:eastAsia="仿宋_GB2312" w:cs="Times New Roman"/>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bidi="zh-CN"/>
        </w:rPr>
        <w:t>（1）常压等离子体清洗电源及其装置产品的关键技术指标：功率输出范围≤6KW</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功率输出精度≤±1%</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功率因数≥0.9</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气压范围0.2±10% Mpa</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最大清洗高度20mm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最大处理宽度90mm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（2）大气等离子体镀膜设备产品的关键技术指标</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功率范围250W-300W</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功率稳定性&lt;2%</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等离子体流量15-30L/Min</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供液精度3.5ul/Min(10-300ul/Min工作区间)</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处理距离1-3mm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镀层膜厚5-50nm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处理后接触角&gt;115°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镀膜有效范围4-6mm</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处理后接触角&gt;115°</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最大产能&gt;200PCS/H。</w:t>
      </w:r>
    </w:p>
    <w:p w14:paraId="295CF303">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w:t>
      </w:r>
      <w:r>
        <w:rPr>
          <w:rFonts w:hint="default" w:ascii="Times New Roman" w:hAnsi="Times New Roman" w:eastAsia="仿宋_GB2312" w:cs="Times New Roman"/>
          <w:sz w:val="32"/>
          <w:szCs w:val="32"/>
          <w:highlight w:val="none"/>
          <w:lang w:val="en-US" w:bidi="zh-CN"/>
        </w:rPr>
        <w:t>8</w:t>
      </w:r>
      <w:r>
        <w:rPr>
          <w:rFonts w:hint="default" w:ascii="Times New Roman" w:hAnsi="Times New Roman" w:eastAsia="仿宋_GB2312" w:cs="Times New Roman"/>
          <w:sz w:val="32"/>
          <w:szCs w:val="32"/>
          <w:highlight w:val="none"/>
          <w:lang w:bidi="zh-CN"/>
        </w:rPr>
        <w:t>件。</w:t>
      </w:r>
    </w:p>
    <w:p w14:paraId="1C3E3344">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5</w:t>
      </w:r>
      <w:r>
        <w:rPr>
          <w:rFonts w:hint="default" w:ascii="Times New Roman" w:hAnsi="Times New Roman" w:eastAsia="仿宋_GB2312" w:cs="Times New Roman"/>
          <w:sz w:val="32"/>
          <w:szCs w:val="32"/>
          <w:highlight w:val="none"/>
          <w:lang w:bidi="zh-CN"/>
        </w:rPr>
        <w:t>000万元。</w:t>
      </w:r>
    </w:p>
    <w:p w14:paraId="02E1E462">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500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3613C661">
      <w:pPr>
        <w:snapToGrid w:val="0"/>
        <w:spacing w:line="600" w:lineRule="exact"/>
        <w:ind w:firstLine="640" w:firstLineChars="200"/>
        <w:rPr>
          <w:rFonts w:hint="default" w:ascii="Times New Roman" w:hAnsi="Times New Roman" w:eastAsia="楷体_GB2312" w:cs="Times New Roman"/>
          <w:bCs/>
          <w:sz w:val="32"/>
          <w:szCs w:val="32"/>
          <w:highlight w:val="none"/>
          <w:lang w:val="en-US" w:eastAsia="zh-CN"/>
        </w:rPr>
      </w:pPr>
      <w:r>
        <w:rPr>
          <w:rFonts w:hint="default" w:ascii="Times New Roman" w:hAnsi="Times New Roman" w:eastAsia="楷体_GB2312" w:cs="Times New Roman"/>
          <w:bCs/>
          <w:sz w:val="32"/>
          <w:szCs w:val="32"/>
          <w:highlight w:val="none"/>
        </w:rPr>
        <w:t>支持方向</w:t>
      </w:r>
      <w:r>
        <w:rPr>
          <w:rFonts w:hint="default" w:ascii="Times New Roman" w:hAnsi="Times New Roman" w:eastAsia="楷体_GB2312" w:cs="Times New Roman"/>
          <w:bCs/>
          <w:sz w:val="32"/>
          <w:szCs w:val="32"/>
          <w:highlight w:val="none"/>
          <w:lang w:val="en-US" w:eastAsia="zh-CN"/>
        </w:rPr>
        <w:t>六</w:t>
      </w:r>
      <w:r>
        <w:rPr>
          <w:rFonts w:hint="default" w:ascii="Times New Roman" w:hAnsi="Times New Roman" w:eastAsia="楷体_GB2312" w:cs="Times New Roman"/>
          <w:bCs/>
          <w:sz w:val="32"/>
          <w:szCs w:val="32"/>
          <w:highlight w:val="none"/>
        </w:rPr>
        <w:t>：</w:t>
      </w:r>
      <w:r>
        <w:rPr>
          <w:rFonts w:hint="default" w:ascii="Times New Roman" w:hAnsi="Times New Roman" w:eastAsia="楷体_GB2312" w:cs="Times New Roman"/>
          <w:bCs/>
          <w:sz w:val="32"/>
          <w:szCs w:val="32"/>
          <w:highlight w:val="none"/>
          <w:lang w:val="en-US" w:eastAsia="zh-CN"/>
        </w:rPr>
        <w:t>高精密多功能智能穿戴系统集成关键技术研发及产业化</w:t>
      </w:r>
    </w:p>
    <w:p w14:paraId="5FB1D7FE">
      <w:pPr>
        <w:pStyle w:val="2"/>
        <w:keepNext w:val="0"/>
        <w:keepLines w:val="0"/>
        <w:pageBreakBefore w:val="0"/>
        <w:widowControl w:val="0"/>
        <w:numPr>
          <w:ilvl w:val="0"/>
          <w:numId w:val="2"/>
        </w:numPr>
        <w:kinsoku/>
        <w:wordWrap/>
        <w:overflowPunct/>
        <w:topLinePunct w:val="0"/>
        <w:bidi w:val="0"/>
        <w:spacing w:line="600" w:lineRule="exact"/>
        <w:ind w:left="0" w:right="0" w:rightChars="0" w:firstLine="655" w:firstLineChars="200"/>
        <w:rPr>
          <w:rFonts w:hint="default" w:ascii="Times New Roman" w:hAnsi="Times New Roman" w:eastAsia="仿宋_GB2312" w:cs="Times New Roman"/>
          <w:spacing w:val="3"/>
          <w:kern w:val="2"/>
          <w:sz w:val="32"/>
          <w:szCs w:val="32"/>
          <w:highlight w:val="none"/>
          <w:lang w:val="zh-CN" w:eastAsia="zh-CN" w:bidi="zh-CN"/>
        </w:rPr>
      </w:pPr>
      <w:r>
        <w:rPr>
          <w:rFonts w:hint="eastAsia" w:ascii="楷体_GB2312" w:hAnsi="楷体_GB2312" w:eastAsia="楷体_GB2312" w:cs="楷体_GB2312"/>
          <w:b/>
          <w:bCs/>
          <w:spacing w:val="3"/>
          <w:sz w:val="32"/>
          <w:szCs w:val="32"/>
          <w:highlight w:val="none"/>
          <w:lang w:val="zh-CN" w:bidi="zh-CN"/>
        </w:rPr>
        <w:t>研究内容：</w:t>
      </w:r>
      <w:r>
        <w:rPr>
          <w:rFonts w:hint="default" w:ascii="Times New Roman" w:hAnsi="Times New Roman" w:eastAsia="仿宋_GB2312" w:cs="Times New Roman"/>
          <w:spacing w:val="3"/>
          <w:kern w:val="2"/>
          <w:sz w:val="32"/>
          <w:szCs w:val="32"/>
          <w:highlight w:val="none"/>
          <w:lang w:val="zh-CN" w:eastAsia="zh-CN" w:bidi="zh-CN"/>
        </w:rPr>
        <w:t>通过开发钴铬合金、航天级钛合金等特殊合金材料的高精度加工工艺，攻关极薄机芯激光微焊接工艺，研发3D激光测量技术、全自动镶钻、自动检底封装技术等，突破材料硬度高、韧性差的加工瓶颈；通过创新生命体征监测（心率、心电、血糖等）传感器集成与信号处理算法，采用多模态数据融合（加速度传感、GPS定位、环境参数）与健康建模分析；通过研发多模式人机交互技术、低功耗无线通信技术、高精度定位与导航技术；通过设计可拆卸/可替换模块、高效磁通传导防震结构，优化太阳能蓄电组件等，提高应用场景适配性，实现动态能源管理和能效优化，提升续航、防水等可靠性。</w:t>
      </w:r>
    </w:p>
    <w:p w14:paraId="0B1BA7B1">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182E5891">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kern w:val="2"/>
          <w:sz w:val="32"/>
          <w:szCs w:val="32"/>
          <w:highlight w:val="none"/>
          <w:lang w:val="en-US" w:eastAsia="zh-CN"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val="en-US" w:eastAsia="zh-CN" w:bidi="zh-CN"/>
        </w:rPr>
        <w:t>（1）中性盐雾测试72小时</w:t>
      </w:r>
      <w:r>
        <w:rPr>
          <w:rFonts w:hint="default" w:ascii="Times New Roman" w:hAnsi="Times New Roman" w:eastAsia="仿宋_GB2312" w:cs="Times New Roman"/>
          <w:kern w:val="2"/>
          <w:sz w:val="32"/>
          <w:szCs w:val="32"/>
          <w:highlight w:val="none"/>
          <w:lang w:val="en-US" w:eastAsia="zh-CN" w:bidi="zh-CN"/>
        </w:rPr>
        <w:t>，无基体</w:t>
      </w:r>
      <w:r>
        <w:rPr>
          <w:rFonts w:hint="default" w:ascii="Times New Roman" w:hAnsi="Times New Roman" w:eastAsia="仿宋_GB2312" w:cs="Times New Roman"/>
          <w:kern w:val="2"/>
          <w:sz w:val="32"/>
          <w:szCs w:val="32"/>
          <w:highlight w:val="none"/>
          <w:lang w:val="en-US" w:eastAsia="zh-CN" w:bidi="zh-CN"/>
        </w:rPr>
        <w:t>腐蚀</w:t>
      </w:r>
      <w:r>
        <w:rPr>
          <w:rFonts w:hint="default" w:ascii="Times New Roman" w:hAnsi="Times New Roman" w:eastAsia="仿宋_GB2312" w:cs="Times New Roman"/>
          <w:kern w:val="2"/>
          <w:sz w:val="32"/>
          <w:szCs w:val="32"/>
          <w:highlight w:val="none"/>
          <w:lang w:val="en-US" w:eastAsia="zh-CN" w:bidi="zh-CN"/>
        </w:rPr>
        <w:t>，功能件接触电阻变化</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10%，外观评级</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9级</w:t>
      </w:r>
      <w:r>
        <w:rPr>
          <w:rFonts w:hint="default" w:ascii="Times New Roman" w:hAnsi="Times New Roman" w:eastAsia="仿宋_GB2312" w:cs="Times New Roman"/>
          <w:kern w:val="2"/>
          <w:sz w:val="32"/>
          <w:szCs w:val="32"/>
          <w:highlight w:val="none"/>
          <w:lang w:val="en-US" w:eastAsia="zh-CN" w:bidi="zh-CN"/>
        </w:rPr>
        <w:t>；（2）陶瓷粒耐磨48小时</w:t>
      </w:r>
      <w:r>
        <w:rPr>
          <w:rFonts w:hint="default" w:ascii="Times New Roman" w:hAnsi="Times New Roman" w:eastAsia="仿宋_GB2312" w:cs="Times New Roman"/>
          <w:kern w:val="2"/>
          <w:sz w:val="32"/>
          <w:szCs w:val="32"/>
          <w:highlight w:val="none"/>
          <w:lang w:val="en-US" w:eastAsia="zh-CN" w:bidi="zh-CN"/>
        </w:rPr>
        <w:t>，屏幕无可见划痕，金属磨损量</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0.05mm，涂层附着力</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4B</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（3）模拟环境极端温度测试48小时（60度，湿度9</w:t>
      </w:r>
      <w:r>
        <w:rPr>
          <w:rFonts w:hint="default" w:ascii="Times New Roman" w:hAnsi="Times New Roman" w:eastAsia="仿宋_GB2312" w:cs="Times New Roman"/>
          <w:kern w:val="2"/>
          <w:sz w:val="32"/>
          <w:szCs w:val="32"/>
          <w:highlight w:val="none"/>
          <w:lang w:val="en-US" w:eastAsia="zh-CN" w:bidi="zh-CN"/>
        </w:rPr>
        <w:t>5</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功能正常，电池衰减</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5%，传感器偏差</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正负5%；</w:t>
      </w:r>
      <w:r>
        <w:rPr>
          <w:rFonts w:hint="default" w:ascii="Times New Roman" w:hAnsi="Times New Roman" w:eastAsia="仿宋_GB2312" w:cs="Times New Roman"/>
          <w:kern w:val="2"/>
          <w:sz w:val="32"/>
          <w:szCs w:val="32"/>
          <w:highlight w:val="none"/>
          <w:lang w:val="en-US" w:eastAsia="zh-CN" w:bidi="zh-CN"/>
        </w:rPr>
        <w:t>2</w:t>
      </w:r>
      <w:r>
        <w:rPr>
          <w:rFonts w:hint="default" w:ascii="Times New Roman" w:hAnsi="Times New Roman" w:eastAsia="仿宋_GB2312" w:cs="Times New Roman"/>
          <w:kern w:val="2"/>
          <w:sz w:val="32"/>
          <w:szCs w:val="32"/>
          <w:highlight w:val="none"/>
          <w:lang w:val="en-US" w:eastAsia="zh-CN" w:bidi="zh-CN"/>
        </w:rPr>
        <w:t>4小时</w:t>
      </w:r>
      <w:r>
        <w:rPr>
          <w:rFonts w:hint="default" w:ascii="Times New Roman" w:hAnsi="Times New Roman" w:eastAsia="仿宋_GB2312" w:cs="Times New Roman"/>
          <w:kern w:val="2"/>
          <w:sz w:val="32"/>
          <w:szCs w:val="32"/>
          <w:highlight w:val="none"/>
          <w:lang w:val="en-US" w:eastAsia="zh-CN" w:bidi="zh-CN"/>
        </w:rPr>
        <w:t>高温高湿（60度，湿度95%）</w:t>
      </w:r>
      <w:r>
        <w:rPr>
          <w:rFonts w:hint="default" w:ascii="Times New Roman" w:hAnsi="Times New Roman" w:eastAsia="仿宋_GB2312" w:cs="Times New Roman"/>
          <w:kern w:val="2"/>
          <w:sz w:val="32"/>
          <w:szCs w:val="32"/>
          <w:highlight w:val="none"/>
          <w:lang w:val="en-US" w:eastAsia="zh-CN" w:bidi="zh-CN"/>
        </w:rPr>
        <w:t>，无变形鼓包，射频衰减</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3dB；</w:t>
      </w:r>
      <w:r>
        <w:rPr>
          <w:rFonts w:hint="default" w:ascii="Times New Roman" w:hAnsi="Times New Roman" w:eastAsia="仿宋_GB2312" w:cs="Times New Roman"/>
          <w:kern w:val="2"/>
          <w:sz w:val="32"/>
          <w:szCs w:val="32"/>
          <w:highlight w:val="none"/>
          <w:lang w:val="en-US" w:eastAsia="zh-CN" w:bidi="zh-CN"/>
        </w:rPr>
        <w:t>24</w:t>
      </w:r>
      <w:r>
        <w:rPr>
          <w:rFonts w:hint="default" w:ascii="Times New Roman" w:hAnsi="Times New Roman" w:eastAsia="仿宋_GB2312" w:cs="Times New Roman"/>
          <w:kern w:val="2"/>
          <w:sz w:val="32"/>
          <w:szCs w:val="32"/>
          <w:highlight w:val="none"/>
          <w:lang w:val="en-US" w:eastAsia="zh-CN" w:bidi="zh-CN"/>
        </w:rPr>
        <w:t>小时</w:t>
      </w:r>
      <w:r>
        <w:rPr>
          <w:rFonts w:hint="default" w:ascii="Times New Roman" w:hAnsi="Times New Roman" w:eastAsia="仿宋_GB2312" w:cs="Times New Roman"/>
          <w:kern w:val="2"/>
          <w:sz w:val="32"/>
          <w:szCs w:val="32"/>
          <w:highlight w:val="none"/>
          <w:lang w:val="en-US" w:eastAsia="zh-CN" w:bidi="zh-CN"/>
        </w:rPr>
        <w:t>低温（-10度）</w:t>
      </w:r>
      <w:r>
        <w:rPr>
          <w:rFonts w:hint="default" w:ascii="Times New Roman" w:hAnsi="Times New Roman" w:eastAsia="仿宋_GB2312" w:cs="Times New Roman"/>
          <w:kern w:val="2"/>
          <w:sz w:val="32"/>
          <w:szCs w:val="32"/>
          <w:highlight w:val="none"/>
          <w:lang w:val="en-US" w:eastAsia="zh-CN" w:bidi="zh-CN"/>
        </w:rPr>
        <w:t>，功能正常，电池放电</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70%标称容量，恢复后功能100%正常</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4</w:t>
      </w:r>
      <w:r>
        <w:rPr>
          <w:rFonts w:hint="default" w:ascii="Times New Roman" w:hAnsi="Times New Roman" w:eastAsia="仿宋_GB2312" w:cs="Times New Roman"/>
          <w:kern w:val="2"/>
          <w:sz w:val="32"/>
          <w:szCs w:val="32"/>
          <w:highlight w:val="none"/>
          <w:lang w:val="en-US" w:eastAsia="zh-CN" w:bidi="zh-CN"/>
        </w:rPr>
        <w:t>）轻量化：整机</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35g（钛合金），减重</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40%，致密度</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99.5%,抗拉</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800MPa。</w:t>
      </w:r>
    </w:p>
    <w:p w14:paraId="650140C7">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申请并进入实审阶段发明专利不少于</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件，</w:t>
      </w:r>
      <w:r>
        <w:rPr>
          <w:rFonts w:hint="default" w:ascii="Times New Roman" w:hAnsi="Times New Roman" w:eastAsia="仿宋_GB2312" w:cs="Times New Roman"/>
          <w:sz w:val="32"/>
          <w:szCs w:val="32"/>
          <w:highlight w:val="none"/>
          <w:lang w:val="en-US" w:eastAsia="zh-CN"/>
        </w:rPr>
        <w:t>形成新工艺</w:t>
      </w:r>
      <w:r>
        <w:rPr>
          <w:rFonts w:hint="default" w:ascii="Times New Roman" w:hAnsi="Times New Roman" w:eastAsia="仿宋_GB2312" w:cs="Times New Roman"/>
          <w:sz w:val="32"/>
          <w:szCs w:val="32"/>
          <w:highlight w:val="none"/>
          <w:lang w:val="en-US" w:eastAsia="zh-CN"/>
        </w:rPr>
        <w:t>不少于</w:t>
      </w:r>
      <w:r>
        <w:rPr>
          <w:rFonts w:hint="default" w:ascii="Times New Roman" w:hAnsi="Times New Roman" w:eastAsia="仿宋_GB2312" w:cs="Times New Roman"/>
          <w:sz w:val="32"/>
          <w:szCs w:val="32"/>
          <w:highlight w:val="none"/>
          <w:lang w:val="en-US" w:eastAsia="zh-CN"/>
        </w:rPr>
        <w:t>2项</w:t>
      </w:r>
      <w:r>
        <w:rPr>
          <w:rFonts w:hint="default" w:ascii="Times New Roman" w:hAnsi="Times New Roman" w:eastAsia="仿宋_GB2312" w:cs="Times New Roman"/>
          <w:sz w:val="32"/>
          <w:szCs w:val="32"/>
          <w:highlight w:val="none"/>
          <w:lang w:val="en-US" w:eastAsia="zh-CN"/>
        </w:rPr>
        <w:t>。</w:t>
      </w:r>
    </w:p>
    <w:p w14:paraId="6737DCE3">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kern w:val="2"/>
          <w:sz w:val="32"/>
          <w:szCs w:val="32"/>
          <w:highlight w:val="none"/>
          <w:lang w:val="en-US" w:eastAsia="zh-CN"/>
        </w:rPr>
        <w:t>5</w:t>
      </w:r>
      <w:r>
        <w:rPr>
          <w:rFonts w:hint="default" w:ascii="Times New Roman" w:hAnsi="Times New Roman" w:eastAsia="仿宋_GB2312" w:cs="Times New Roman"/>
          <w:sz w:val="32"/>
          <w:szCs w:val="32"/>
          <w:highlight w:val="none"/>
          <w:lang w:bidi="zh-CN"/>
        </w:rPr>
        <w:t>000万元。</w:t>
      </w:r>
    </w:p>
    <w:p w14:paraId="630E0225">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300</w:t>
      </w:r>
      <w:r>
        <w:rPr>
          <w:rFonts w:hint="default" w:ascii="Times New Roman" w:hAnsi="Times New Roman" w:eastAsia="仿宋_GB2312" w:cs="Times New Roman"/>
          <w:color w:val="auto"/>
          <w:sz w:val="32"/>
          <w:szCs w:val="32"/>
          <w:highlight w:val="none"/>
          <w:lang w:val="en-US"/>
        </w:rPr>
        <w:t>万</w:t>
      </w:r>
      <w:r>
        <w:rPr>
          <w:rFonts w:hint="default" w:ascii="Times New Roman" w:hAnsi="Times New Roman" w:eastAsia="仿宋_GB2312" w:cs="Times New Roman"/>
          <w:color w:val="auto"/>
          <w:sz w:val="32"/>
          <w:szCs w:val="32"/>
          <w:highlight w:val="none"/>
          <w:lang w:val="en-US" w:eastAsia="zh-CN"/>
        </w:rPr>
        <w:t>。</w:t>
      </w:r>
    </w:p>
    <w:p w14:paraId="2E3127FE">
      <w:pPr>
        <w:snapToGrid w:val="0"/>
        <w:spacing w:line="600" w:lineRule="exact"/>
        <w:ind w:firstLine="640" w:firstLineChars="200"/>
        <w:rPr>
          <w:rFonts w:hint="default" w:ascii="Times New Roman" w:hAnsi="Times New Roman" w:eastAsia="楷体_GB2312" w:cs="Times New Roman"/>
          <w:bCs/>
          <w:sz w:val="32"/>
          <w:szCs w:val="32"/>
          <w:highlight w:val="none"/>
          <w:lang w:val="en-US" w:eastAsia="zh-CN"/>
        </w:rPr>
      </w:pPr>
      <w:r>
        <w:rPr>
          <w:rFonts w:hint="default" w:ascii="Times New Roman" w:hAnsi="Times New Roman" w:eastAsia="楷体_GB2312" w:cs="Times New Roman"/>
          <w:bCs/>
          <w:sz w:val="32"/>
          <w:szCs w:val="32"/>
          <w:highlight w:val="none"/>
        </w:rPr>
        <w:t>支持方向</w:t>
      </w:r>
      <w:r>
        <w:rPr>
          <w:rFonts w:hint="default" w:ascii="Times New Roman" w:hAnsi="Times New Roman" w:eastAsia="楷体_GB2312" w:cs="Times New Roman"/>
          <w:bCs/>
          <w:sz w:val="32"/>
          <w:szCs w:val="32"/>
          <w:highlight w:val="none"/>
          <w:lang w:val="en-US" w:eastAsia="zh-CN"/>
        </w:rPr>
        <w:t>七</w:t>
      </w:r>
      <w:r>
        <w:rPr>
          <w:rFonts w:hint="default" w:ascii="Times New Roman" w:hAnsi="Times New Roman" w:eastAsia="楷体_GB2312" w:cs="Times New Roman"/>
          <w:bCs/>
          <w:sz w:val="32"/>
          <w:szCs w:val="32"/>
          <w:highlight w:val="none"/>
        </w:rPr>
        <w:t>：</w:t>
      </w:r>
      <w:r>
        <w:rPr>
          <w:rFonts w:hint="default" w:ascii="Times New Roman" w:hAnsi="Times New Roman" w:eastAsia="楷体_GB2312" w:cs="Times New Roman"/>
          <w:bCs/>
          <w:sz w:val="32"/>
          <w:szCs w:val="32"/>
          <w:highlight w:val="none"/>
          <w:lang w:val="en-US" w:eastAsia="zh-CN"/>
        </w:rPr>
        <w:t>IC封装基板防焊光刻胶材料研究</w:t>
      </w:r>
    </w:p>
    <w:p w14:paraId="3FF2F2E7">
      <w:pPr>
        <w:pStyle w:val="2"/>
        <w:keepNext w:val="0"/>
        <w:keepLines w:val="0"/>
        <w:pageBreakBefore w:val="0"/>
        <w:widowControl w:val="0"/>
        <w:kinsoku/>
        <w:wordWrap/>
        <w:overflowPunct/>
        <w:topLinePunct w:val="0"/>
        <w:bidi w:val="0"/>
        <w:spacing w:line="600" w:lineRule="exact"/>
        <w:ind w:left="0" w:right="0" w:rightChars="0" w:firstLine="655" w:firstLineChars="200"/>
        <w:rPr>
          <w:rFonts w:hint="default" w:ascii="Times New Roman" w:hAnsi="Times New Roman" w:cs="Times New Roman"/>
          <w:color w:val="auto"/>
          <w:highlight w:val="none"/>
        </w:rPr>
      </w:pPr>
      <w:r>
        <w:rPr>
          <w:rFonts w:hint="eastAsia" w:ascii="楷体_GB2312" w:hAnsi="楷体_GB2312" w:eastAsia="楷体_GB2312" w:cs="楷体_GB2312"/>
          <w:b/>
          <w:bCs/>
          <w:color w:val="auto"/>
          <w:spacing w:val="3"/>
          <w:sz w:val="32"/>
          <w:szCs w:val="32"/>
          <w:highlight w:val="none"/>
          <w:lang w:val="zh-CN" w:bidi="zh-CN"/>
        </w:rPr>
        <w:t>（一）研究内容：</w:t>
      </w:r>
      <w:r>
        <w:rPr>
          <w:rFonts w:hint="default" w:ascii="Times New Roman" w:hAnsi="Times New Roman" w:cs="Times New Roman"/>
          <w:b w:val="0"/>
          <w:bCs w:val="0"/>
          <w:color w:val="auto"/>
          <w:spacing w:val="3"/>
          <w:sz w:val="32"/>
          <w:szCs w:val="32"/>
          <w:highlight w:val="none"/>
          <w:lang w:val="zh-CN" w:bidi="zh-CN"/>
        </w:rPr>
        <w:t>围绕</w:t>
      </w:r>
      <w:r>
        <w:rPr>
          <w:rFonts w:hint="default" w:ascii="Times New Roman" w:hAnsi="Times New Roman" w:cs="Times New Roman"/>
          <w:b w:val="0"/>
          <w:bCs w:val="0"/>
          <w:color w:val="auto"/>
          <w:spacing w:val="3"/>
          <w:sz w:val="32"/>
          <w:szCs w:val="32"/>
          <w:highlight w:val="none"/>
          <w:lang w:val="en-US" w:bidi="zh-CN"/>
        </w:rPr>
        <w:t>高端</w:t>
      </w:r>
      <w:r>
        <w:rPr>
          <w:rFonts w:hint="default" w:ascii="Times New Roman" w:hAnsi="Times New Roman" w:cs="Times New Roman"/>
          <w:b w:val="0"/>
          <w:bCs w:val="0"/>
          <w:color w:val="auto"/>
          <w:spacing w:val="3"/>
          <w:sz w:val="32"/>
          <w:szCs w:val="32"/>
          <w:highlight w:val="none"/>
          <w:lang w:val="zh-CN" w:bidi="zh-CN"/>
        </w:rPr>
        <w:t>IC封装基板防焊光刻胶材料国产化需求，重点开展改性环氧树脂分子设计与合成研究，开发兼具高柔韧性、高耐热性与低介电特性的专用树脂基体；</w:t>
      </w:r>
      <w:r>
        <w:rPr>
          <w:rFonts w:hint="default" w:ascii="Times New Roman" w:hAnsi="Times New Roman" w:cs="Times New Roman"/>
          <w:b w:val="0"/>
          <w:bCs w:val="0"/>
          <w:color w:val="auto"/>
          <w:spacing w:val="3"/>
          <w:sz w:val="32"/>
          <w:szCs w:val="32"/>
          <w:highlight w:val="none"/>
          <w:lang w:val="en-US" w:bidi="zh-CN"/>
        </w:rPr>
        <w:t>提出</w:t>
      </w:r>
      <w:r>
        <w:rPr>
          <w:rFonts w:hint="default" w:ascii="Times New Roman" w:hAnsi="Times New Roman" w:cs="Times New Roman"/>
          <w:b w:val="0"/>
          <w:bCs w:val="0"/>
          <w:color w:val="auto"/>
          <w:spacing w:val="3"/>
          <w:sz w:val="32"/>
          <w:szCs w:val="32"/>
          <w:highlight w:val="none"/>
          <w:lang w:val="zh-CN" w:bidi="zh-CN"/>
        </w:rPr>
        <w:t>纳米填料筛选与双次改性技术，</w:t>
      </w:r>
      <w:r>
        <w:rPr>
          <w:rFonts w:hint="default" w:ascii="Times New Roman" w:hAnsi="Times New Roman" w:cs="Times New Roman"/>
          <w:b w:val="0"/>
          <w:bCs w:val="0"/>
          <w:color w:val="auto"/>
          <w:spacing w:val="3"/>
          <w:sz w:val="32"/>
          <w:szCs w:val="32"/>
          <w:highlight w:val="none"/>
          <w:lang w:val="en-US" w:bidi="zh-CN"/>
        </w:rPr>
        <w:t>发展</w:t>
      </w:r>
      <w:r>
        <w:rPr>
          <w:rFonts w:hint="default" w:ascii="Times New Roman" w:hAnsi="Times New Roman" w:cs="Times New Roman"/>
          <w:b w:val="0"/>
          <w:bCs w:val="0"/>
          <w:color w:val="auto"/>
          <w:spacing w:val="3"/>
          <w:sz w:val="32"/>
          <w:szCs w:val="32"/>
          <w:highlight w:val="none"/>
          <w:lang w:val="zh-CN" w:bidi="zh-CN"/>
        </w:rPr>
        <w:t>硅铝无机改性与有机包覆改性</w:t>
      </w:r>
      <w:r>
        <w:rPr>
          <w:rFonts w:hint="default" w:ascii="Times New Roman" w:hAnsi="Times New Roman" w:cs="Times New Roman"/>
          <w:b w:val="0"/>
          <w:bCs w:val="0"/>
          <w:color w:val="auto"/>
          <w:spacing w:val="3"/>
          <w:sz w:val="32"/>
          <w:szCs w:val="32"/>
          <w:highlight w:val="none"/>
          <w:lang w:val="en-US" w:bidi="zh-CN"/>
        </w:rPr>
        <w:t>工艺</w:t>
      </w:r>
      <w:r>
        <w:rPr>
          <w:rFonts w:hint="default" w:ascii="Times New Roman" w:hAnsi="Times New Roman" w:cs="Times New Roman"/>
          <w:b w:val="0"/>
          <w:bCs w:val="0"/>
          <w:color w:val="auto"/>
          <w:spacing w:val="3"/>
          <w:sz w:val="32"/>
          <w:szCs w:val="32"/>
          <w:highlight w:val="none"/>
          <w:lang w:val="zh-CN" w:bidi="zh-CN"/>
        </w:rPr>
        <w:t>；</w:t>
      </w:r>
      <w:r>
        <w:rPr>
          <w:rFonts w:hint="default" w:ascii="Times New Roman" w:hAnsi="Times New Roman" w:cs="Times New Roman"/>
          <w:b w:val="0"/>
          <w:bCs w:val="0"/>
          <w:color w:val="auto"/>
          <w:spacing w:val="3"/>
          <w:sz w:val="32"/>
          <w:szCs w:val="32"/>
          <w:highlight w:val="none"/>
          <w:lang w:val="en-US" w:bidi="zh-CN"/>
        </w:rPr>
        <w:t>开发</w:t>
      </w:r>
      <w:r>
        <w:rPr>
          <w:rFonts w:hint="default" w:ascii="Times New Roman" w:hAnsi="Times New Roman" w:cs="Times New Roman"/>
          <w:b w:val="0"/>
          <w:bCs w:val="0"/>
          <w:color w:val="auto"/>
          <w:spacing w:val="3"/>
          <w:sz w:val="32"/>
          <w:szCs w:val="32"/>
          <w:highlight w:val="none"/>
          <w:lang w:val="zh-CN" w:bidi="zh-CN"/>
        </w:rPr>
        <w:t>适配 FCBGA 载板、玻璃基板、车规级封装、高频高速基板多场景的专用配方；为实现国内IC封装基板高端防焊</w:t>
      </w:r>
      <w:r>
        <w:rPr>
          <w:rFonts w:hint="default" w:ascii="Times New Roman" w:hAnsi="Times New Roman" w:cs="Times New Roman"/>
          <w:b w:val="0"/>
          <w:bCs w:val="0"/>
          <w:color w:val="auto"/>
          <w:spacing w:val="3"/>
          <w:sz w:val="32"/>
          <w:szCs w:val="32"/>
          <w:highlight w:val="none"/>
          <w:lang w:val="en-US" w:bidi="zh-CN"/>
        </w:rPr>
        <w:t>光刻胶</w:t>
      </w:r>
      <w:r>
        <w:rPr>
          <w:rFonts w:hint="default" w:ascii="Times New Roman" w:hAnsi="Times New Roman" w:cs="Times New Roman"/>
          <w:b w:val="0"/>
          <w:bCs w:val="0"/>
          <w:color w:val="auto"/>
          <w:spacing w:val="3"/>
          <w:sz w:val="32"/>
          <w:szCs w:val="32"/>
          <w:highlight w:val="none"/>
          <w:lang w:val="zh-CN" w:bidi="zh-CN"/>
        </w:rPr>
        <w:t>材料自主可控、规模化替代提供</w:t>
      </w:r>
      <w:r>
        <w:rPr>
          <w:rFonts w:hint="default" w:ascii="Times New Roman" w:hAnsi="Times New Roman" w:cs="Times New Roman"/>
          <w:b w:val="0"/>
          <w:bCs w:val="0"/>
          <w:color w:val="auto"/>
          <w:spacing w:val="3"/>
          <w:sz w:val="32"/>
          <w:szCs w:val="32"/>
          <w:highlight w:val="none"/>
          <w:lang w:val="en-US" w:bidi="zh-CN"/>
        </w:rPr>
        <w:t>科学与技术</w:t>
      </w:r>
      <w:r>
        <w:rPr>
          <w:rFonts w:hint="default" w:ascii="Times New Roman" w:hAnsi="Times New Roman" w:cs="Times New Roman"/>
          <w:b w:val="0"/>
          <w:bCs w:val="0"/>
          <w:color w:val="auto"/>
          <w:spacing w:val="3"/>
          <w:sz w:val="32"/>
          <w:szCs w:val="32"/>
          <w:highlight w:val="none"/>
          <w:lang w:val="zh-CN" w:bidi="zh-CN"/>
        </w:rPr>
        <w:t>支撑</w:t>
      </w:r>
      <w:r>
        <w:rPr>
          <w:rFonts w:hint="default" w:ascii="Times New Roman" w:hAnsi="Times New Roman" w:cs="Times New Roman"/>
          <w:color w:val="auto"/>
          <w:spacing w:val="3"/>
          <w:sz w:val="32"/>
          <w:szCs w:val="32"/>
          <w:highlight w:val="none"/>
          <w:lang w:val="zh-CN" w:bidi="zh-CN"/>
        </w:rPr>
        <w:t>。</w:t>
      </w:r>
    </w:p>
    <w:p w14:paraId="56A9D4F5">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color w:val="auto"/>
          <w:spacing w:val="3"/>
          <w:sz w:val="32"/>
          <w:szCs w:val="32"/>
          <w:highlight w:val="none"/>
          <w:lang w:val="zh-CN" w:bidi="zh-CN"/>
        </w:rPr>
      </w:pPr>
      <w:r>
        <w:rPr>
          <w:rFonts w:hint="eastAsia" w:ascii="楷体_GB2312" w:hAnsi="楷体_GB2312" w:eastAsia="楷体_GB2312" w:cs="楷体_GB2312"/>
          <w:b/>
          <w:bCs/>
          <w:color w:val="auto"/>
          <w:spacing w:val="3"/>
          <w:sz w:val="32"/>
          <w:szCs w:val="32"/>
          <w:highlight w:val="none"/>
          <w:lang w:val="zh-CN" w:bidi="zh-CN"/>
        </w:rPr>
        <w:t>（二）考核指标：</w:t>
      </w:r>
    </w:p>
    <w:p w14:paraId="2F045ED4">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color w:val="auto"/>
          <w:kern w:val="2"/>
          <w:sz w:val="32"/>
          <w:szCs w:val="32"/>
          <w:highlight w:val="none"/>
          <w:lang w:bidi="zh-CN"/>
        </w:rPr>
      </w:pPr>
      <w:r>
        <w:rPr>
          <w:rFonts w:hint="eastAsia" w:ascii="仿宋_GB2312" w:hAnsi="仿宋_GB2312" w:eastAsia="仿宋_GB2312" w:cs="仿宋_GB2312"/>
          <w:b/>
          <w:bCs/>
          <w:color w:val="auto"/>
          <w:kern w:val="2"/>
          <w:sz w:val="32"/>
          <w:szCs w:val="32"/>
          <w:highlight w:val="none"/>
          <w:lang w:bidi="zh-CN"/>
        </w:rPr>
        <w:t>1</w:t>
      </w:r>
      <w:r>
        <w:rPr>
          <w:rFonts w:hint="eastAsia" w:ascii="仿宋_GB2312" w:hAnsi="仿宋_GB2312" w:eastAsia="仿宋_GB2312" w:cs="仿宋_GB2312"/>
          <w:b/>
          <w:bCs/>
          <w:color w:val="auto"/>
          <w:kern w:val="2"/>
          <w:sz w:val="32"/>
          <w:szCs w:val="32"/>
          <w:highlight w:val="none"/>
          <w:lang w:val="en-US" w:bidi="zh-CN"/>
        </w:rPr>
        <w:t xml:space="preserve">. </w:t>
      </w:r>
      <w:r>
        <w:rPr>
          <w:rFonts w:hint="eastAsia" w:ascii="仿宋_GB2312" w:hAnsi="仿宋_GB2312" w:eastAsia="仿宋_GB2312" w:cs="仿宋_GB2312"/>
          <w:b/>
          <w:bCs/>
          <w:color w:val="auto"/>
          <w:kern w:val="2"/>
          <w:sz w:val="32"/>
          <w:szCs w:val="32"/>
          <w:highlight w:val="none"/>
          <w:lang w:bidi="zh-CN"/>
        </w:rPr>
        <w:t>技术指标：</w:t>
      </w:r>
      <w:r>
        <w:rPr>
          <w:rFonts w:hint="default" w:ascii="Times New Roman" w:hAnsi="Times New Roman" w:eastAsia="仿宋_GB2312" w:cs="Times New Roman"/>
          <w:b w:val="0"/>
          <w:bCs w:val="0"/>
          <w:color w:val="auto"/>
          <w:kern w:val="2"/>
          <w:sz w:val="32"/>
          <w:szCs w:val="32"/>
          <w:highlight w:val="none"/>
          <w:lang w:bidi="zh-CN"/>
        </w:rPr>
        <w:t>玻璃化转变温度 Tg≥150℃，热膨胀系数 CTE≤50</w:t>
      </w:r>
      <w:r>
        <w:rPr>
          <w:rFonts w:hint="default" w:ascii="Times New Roman" w:hAnsi="Times New Roman" w:eastAsia="仿宋_GB2312" w:cs="Times New Roman"/>
          <w:b w:val="0"/>
          <w:bCs w:val="0"/>
          <w:color w:val="auto"/>
          <w:kern w:val="2"/>
          <w:sz w:val="32"/>
          <w:szCs w:val="32"/>
          <w:highlight w:val="none"/>
          <w:lang w:val="en-US" w:bidi="zh-CN"/>
        </w:rPr>
        <w:t xml:space="preserve"> </w:t>
      </w:r>
      <w:r>
        <w:rPr>
          <w:rFonts w:hint="default" w:ascii="Times New Roman" w:hAnsi="Times New Roman" w:eastAsia="仿宋_GB2312" w:cs="Times New Roman"/>
          <w:b w:val="0"/>
          <w:bCs w:val="0"/>
          <w:color w:val="auto"/>
          <w:kern w:val="2"/>
          <w:sz w:val="32"/>
          <w:szCs w:val="32"/>
          <w:highlight w:val="none"/>
          <w:lang w:bidi="zh-CN"/>
        </w:rPr>
        <w:t>ppm</w:t>
      </w:r>
      <w:r>
        <w:rPr>
          <w:rFonts w:hint="default" w:ascii="Times New Roman" w:hAnsi="Times New Roman" w:eastAsia="仿宋_GB2312" w:cs="Times New Roman"/>
          <w:b w:val="0"/>
          <w:bCs w:val="0"/>
          <w:color w:val="auto"/>
          <w:kern w:val="2"/>
          <w:sz w:val="32"/>
          <w:szCs w:val="32"/>
          <w:highlight w:val="none"/>
          <w:lang w:bidi="zh-CN"/>
        </w:rPr>
        <w:t>；</w:t>
      </w:r>
      <w:r>
        <w:rPr>
          <w:rFonts w:hint="default" w:ascii="Times New Roman" w:hAnsi="Times New Roman" w:eastAsia="仿宋_GB2312" w:cs="Times New Roman"/>
          <w:b w:val="0"/>
          <w:bCs w:val="0"/>
          <w:color w:val="auto"/>
          <w:kern w:val="2"/>
          <w:sz w:val="32"/>
          <w:szCs w:val="32"/>
          <w:highlight w:val="none"/>
          <w:lang w:bidi="zh-CN"/>
        </w:rPr>
        <w:t>最小精细开口精度≤50</w:t>
      </w:r>
      <w:r>
        <w:rPr>
          <w:rFonts w:hint="default" w:ascii="Times New Roman" w:hAnsi="Times New Roman" w:eastAsia="仿宋_GB2312" w:cs="Times New Roman"/>
          <w:b w:val="0"/>
          <w:bCs w:val="0"/>
          <w:color w:val="auto"/>
          <w:kern w:val="2"/>
          <w:sz w:val="32"/>
          <w:szCs w:val="32"/>
          <w:highlight w:val="none"/>
          <w:lang w:val="en-US" w:bidi="zh-CN"/>
        </w:rPr>
        <w:t xml:space="preserve"> </w:t>
      </w:r>
      <w:r>
        <w:rPr>
          <w:rFonts w:hint="default" w:ascii="Times New Roman" w:hAnsi="Times New Roman" w:eastAsia="仿宋_GB2312" w:cs="Times New Roman"/>
          <w:b w:val="0"/>
          <w:bCs w:val="0"/>
          <w:color w:val="auto"/>
          <w:kern w:val="2"/>
          <w:sz w:val="32"/>
          <w:szCs w:val="32"/>
          <w:highlight w:val="none"/>
          <w:lang w:bidi="zh-CN"/>
        </w:rPr>
        <w:t>μm</w:t>
      </w:r>
      <w:r>
        <w:rPr>
          <w:rFonts w:hint="default" w:ascii="Times New Roman" w:hAnsi="Times New Roman" w:eastAsia="仿宋_GB2312" w:cs="Times New Roman"/>
          <w:b w:val="0"/>
          <w:bCs w:val="0"/>
          <w:color w:val="auto"/>
          <w:kern w:val="2"/>
          <w:sz w:val="32"/>
          <w:szCs w:val="32"/>
          <w:highlight w:val="none"/>
          <w:lang w:bidi="zh-CN"/>
        </w:rPr>
        <w:t>；</w:t>
      </w:r>
      <w:r>
        <w:rPr>
          <w:rFonts w:hint="default" w:ascii="Times New Roman" w:hAnsi="Times New Roman" w:eastAsia="仿宋_GB2312" w:cs="Times New Roman"/>
          <w:b w:val="0"/>
          <w:bCs w:val="0"/>
          <w:color w:val="auto"/>
          <w:kern w:val="2"/>
          <w:sz w:val="32"/>
          <w:szCs w:val="32"/>
          <w:highlight w:val="none"/>
          <w:lang w:bidi="zh-CN"/>
        </w:rPr>
        <w:t>阻焊层侧蚀量控制 ≤10</w:t>
      </w:r>
      <w:r>
        <w:rPr>
          <w:rFonts w:hint="default" w:ascii="Times New Roman" w:hAnsi="Times New Roman" w:eastAsia="仿宋_GB2312" w:cs="Times New Roman"/>
          <w:b w:val="0"/>
          <w:bCs w:val="0"/>
          <w:color w:val="auto"/>
          <w:kern w:val="2"/>
          <w:sz w:val="32"/>
          <w:szCs w:val="32"/>
          <w:highlight w:val="none"/>
          <w:lang w:val="en-US" w:bidi="zh-CN"/>
        </w:rPr>
        <w:t xml:space="preserve"> </w:t>
      </w:r>
      <w:r>
        <w:rPr>
          <w:rFonts w:hint="default" w:ascii="Times New Roman" w:hAnsi="Times New Roman" w:eastAsia="仿宋_GB2312" w:cs="Times New Roman"/>
          <w:b w:val="0"/>
          <w:bCs w:val="0"/>
          <w:color w:val="auto"/>
          <w:kern w:val="2"/>
          <w:sz w:val="32"/>
          <w:szCs w:val="32"/>
          <w:highlight w:val="none"/>
          <w:lang w:bidi="zh-CN"/>
        </w:rPr>
        <w:t>μm</w:t>
      </w:r>
      <w:r>
        <w:rPr>
          <w:rFonts w:hint="default" w:ascii="Times New Roman" w:hAnsi="Times New Roman" w:eastAsia="仿宋_GB2312" w:cs="Times New Roman"/>
          <w:b w:val="0"/>
          <w:bCs w:val="0"/>
          <w:color w:val="auto"/>
          <w:kern w:val="2"/>
          <w:sz w:val="32"/>
          <w:szCs w:val="32"/>
          <w:highlight w:val="none"/>
          <w:lang w:bidi="zh-CN"/>
        </w:rPr>
        <w:t>；</w:t>
      </w:r>
      <w:r>
        <w:rPr>
          <w:rFonts w:hint="default" w:ascii="Times New Roman" w:hAnsi="Times New Roman" w:eastAsia="仿宋_GB2312" w:cs="Times New Roman"/>
          <w:b w:val="0"/>
          <w:bCs w:val="0"/>
          <w:color w:val="auto"/>
          <w:kern w:val="2"/>
          <w:sz w:val="32"/>
          <w:szCs w:val="32"/>
          <w:highlight w:val="none"/>
          <w:lang w:bidi="zh-CN"/>
        </w:rPr>
        <w:t>冷热冲击循环寿命≥1000 次无开裂失效，BHAST电绝缘可靠性</w:t>
      </w:r>
      <w:r>
        <w:rPr>
          <w:rFonts w:hint="default" w:ascii="Times New Roman" w:hAnsi="Times New Roman" w:eastAsia="仿宋_GB2312" w:cs="Times New Roman"/>
          <w:b w:val="0"/>
          <w:bCs w:val="0"/>
          <w:color w:val="auto"/>
          <w:kern w:val="2"/>
          <w:sz w:val="32"/>
          <w:szCs w:val="32"/>
          <w:highlight w:val="none"/>
          <w:lang w:val="en-US" w:bidi="zh-CN"/>
        </w:rPr>
        <w:t>200</w:t>
      </w:r>
      <w:r>
        <w:rPr>
          <w:rFonts w:hint="default" w:ascii="Times New Roman" w:hAnsi="Times New Roman" w:eastAsia="仿宋_GB2312" w:cs="Times New Roman"/>
          <w:b w:val="0"/>
          <w:bCs w:val="0"/>
          <w:color w:val="auto"/>
          <w:kern w:val="2"/>
          <w:sz w:val="32"/>
          <w:szCs w:val="32"/>
          <w:highlight w:val="none"/>
          <w:lang w:val="en-US" w:bidi="zh-CN"/>
        </w:rPr>
        <w:t xml:space="preserve"> </w:t>
      </w:r>
      <w:r>
        <w:rPr>
          <w:rFonts w:hint="default" w:ascii="Times New Roman" w:hAnsi="Times New Roman" w:eastAsia="仿宋_GB2312" w:cs="Times New Roman"/>
          <w:b w:val="0"/>
          <w:bCs w:val="0"/>
          <w:color w:val="auto"/>
          <w:kern w:val="2"/>
          <w:sz w:val="32"/>
          <w:szCs w:val="32"/>
          <w:highlight w:val="none"/>
          <w:lang w:bidi="zh-CN"/>
        </w:rPr>
        <w:t>h测试无失效；附着力≥5</w:t>
      </w:r>
      <w:r>
        <w:rPr>
          <w:rFonts w:hint="default" w:ascii="Times New Roman" w:hAnsi="Times New Roman" w:eastAsia="仿宋_GB2312" w:cs="Times New Roman"/>
          <w:b w:val="0"/>
          <w:bCs w:val="0"/>
          <w:color w:val="auto"/>
          <w:kern w:val="2"/>
          <w:sz w:val="32"/>
          <w:szCs w:val="32"/>
          <w:highlight w:val="none"/>
          <w:lang w:val="en-US" w:bidi="zh-CN"/>
        </w:rPr>
        <w:t xml:space="preserve"> </w:t>
      </w:r>
      <w:r>
        <w:rPr>
          <w:rFonts w:hint="default" w:ascii="Times New Roman" w:hAnsi="Times New Roman" w:eastAsia="仿宋_GB2312" w:cs="Times New Roman"/>
          <w:b w:val="0"/>
          <w:bCs w:val="0"/>
          <w:color w:val="auto"/>
          <w:kern w:val="2"/>
          <w:sz w:val="32"/>
          <w:szCs w:val="32"/>
          <w:highlight w:val="none"/>
          <w:lang w:bidi="zh-CN"/>
        </w:rPr>
        <w:t>N/cm</w:t>
      </w:r>
      <w:r>
        <w:rPr>
          <w:rFonts w:hint="default" w:ascii="Times New Roman" w:hAnsi="Times New Roman" w:eastAsia="仿宋_GB2312" w:cs="Times New Roman"/>
          <w:b/>
          <w:bCs/>
          <w:color w:val="auto"/>
          <w:kern w:val="2"/>
          <w:sz w:val="32"/>
          <w:szCs w:val="32"/>
          <w:highlight w:val="none"/>
          <w:lang w:bidi="zh-CN"/>
        </w:rPr>
        <w:t>。</w:t>
      </w:r>
    </w:p>
    <w:p w14:paraId="4785810E">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color w:val="auto"/>
          <w:kern w:val="2"/>
          <w:sz w:val="32"/>
          <w:szCs w:val="32"/>
          <w:highlight w:val="none"/>
          <w:lang w:bidi="zh-CN"/>
        </w:rPr>
      </w:pPr>
      <w:r>
        <w:rPr>
          <w:rFonts w:hint="eastAsia" w:ascii="仿宋_GB2312" w:hAnsi="仿宋_GB2312" w:eastAsia="仿宋_GB2312" w:cs="仿宋_GB2312"/>
          <w:b/>
          <w:bCs/>
          <w:color w:val="auto"/>
          <w:kern w:val="2"/>
          <w:sz w:val="32"/>
          <w:szCs w:val="32"/>
          <w:highlight w:val="none"/>
          <w:lang w:bidi="zh-CN"/>
        </w:rPr>
        <w:t>2</w:t>
      </w:r>
      <w:r>
        <w:rPr>
          <w:rFonts w:hint="eastAsia" w:ascii="仿宋_GB2312" w:hAnsi="仿宋_GB2312" w:eastAsia="仿宋_GB2312" w:cs="仿宋_GB2312"/>
          <w:b/>
          <w:bCs/>
          <w:color w:val="auto"/>
          <w:kern w:val="2"/>
          <w:sz w:val="32"/>
          <w:szCs w:val="32"/>
          <w:highlight w:val="none"/>
          <w:lang w:val="en-US" w:bidi="zh-CN"/>
        </w:rPr>
        <w:t xml:space="preserve">. </w:t>
      </w:r>
      <w:r>
        <w:rPr>
          <w:rFonts w:hint="eastAsia" w:ascii="仿宋_GB2312" w:hAnsi="仿宋_GB2312" w:eastAsia="仿宋_GB2312" w:cs="仿宋_GB2312"/>
          <w:b/>
          <w:bCs/>
          <w:color w:val="auto"/>
          <w:kern w:val="2"/>
          <w:sz w:val="32"/>
          <w:szCs w:val="32"/>
          <w:highlight w:val="none"/>
          <w:lang w:bidi="zh-CN"/>
        </w:rPr>
        <w:t>成果指标：</w:t>
      </w:r>
      <w:r>
        <w:rPr>
          <w:rFonts w:hint="default" w:ascii="Times New Roman" w:hAnsi="Times New Roman" w:eastAsia="仿宋_GB2312" w:cs="Times New Roman"/>
          <w:color w:val="auto"/>
          <w:sz w:val="32"/>
          <w:szCs w:val="32"/>
          <w:highlight w:val="none"/>
        </w:rPr>
        <w:t>申请并进入实审阶段</w:t>
      </w:r>
      <w:r>
        <w:rPr>
          <w:rFonts w:hint="default" w:ascii="Times New Roman" w:hAnsi="Times New Roman" w:eastAsia="仿宋_GB2312" w:cs="Times New Roman"/>
          <w:color w:val="auto"/>
          <w:sz w:val="32"/>
          <w:szCs w:val="32"/>
          <w:highlight w:val="none"/>
          <w:lang w:bidi="zh-CN"/>
        </w:rPr>
        <w:t>发明专利不少于</w:t>
      </w:r>
      <w:r>
        <w:rPr>
          <w:rFonts w:hint="default" w:ascii="Times New Roman" w:hAnsi="Times New Roman" w:eastAsia="仿宋_GB2312" w:cs="Times New Roman"/>
          <w:color w:val="auto"/>
          <w:sz w:val="32"/>
          <w:szCs w:val="32"/>
          <w:highlight w:val="none"/>
          <w:lang w:val="en-US" w:bidi="zh-CN"/>
        </w:rPr>
        <w:t>8</w:t>
      </w:r>
      <w:r>
        <w:rPr>
          <w:rFonts w:hint="default" w:ascii="Times New Roman" w:hAnsi="Times New Roman" w:eastAsia="仿宋_GB2312" w:cs="Times New Roman"/>
          <w:color w:val="auto"/>
          <w:sz w:val="32"/>
          <w:szCs w:val="32"/>
          <w:highlight w:val="none"/>
          <w:lang w:bidi="zh-CN"/>
        </w:rPr>
        <w:t>件。</w:t>
      </w:r>
    </w:p>
    <w:p w14:paraId="76B437C1">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color w:val="auto"/>
          <w:sz w:val="32"/>
          <w:szCs w:val="32"/>
          <w:highlight w:val="none"/>
          <w:lang w:bidi="zh-CN"/>
        </w:rPr>
      </w:pPr>
      <w:r>
        <w:rPr>
          <w:rFonts w:hint="eastAsia" w:ascii="仿宋_GB2312" w:hAnsi="仿宋_GB2312" w:eastAsia="仿宋_GB2312" w:cs="仿宋_GB2312"/>
          <w:b/>
          <w:bCs/>
          <w:color w:val="auto"/>
          <w:kern w:val="2"/>
          <w:sz w:val="32"/>
          <w:szCs w:val="32"/>
          <w:highlight w:val="none"/>
          <w:lang w:bidi="zh-CN"/>
        </w:rPr>
        <w:t>3</w:t>
      </w:r>
      <w:r>
        <w:rPr>
          <w:rFonts w:hint="eastAsia" w:ascii="仿宋_GB2312" w:hAnsi="仿宋_GB2312" w:eastAsia="仿宋_GB2312" w:cs="仿宋_GB2312"/>
          <w:b/>
          <w:bCs/>
          <w:color w:val="auto"/>
          <w:kern w:val="2"/>
          <w:sz w:val="32"/>
          <w:szCs w:val="32"/>
          <w:highlight w:val="none"/>
          <w:lang w:val="en-US" w:bidi="zh-CN"/>
        </w:rPr>
        <w:t xml:space="preserve">. </w:t>
      </w:r>
      <w:r>
        <w:rPr>
          <w:rFonts w:hint="eastAsia" w:ascii="仿宋_GB2312" w:hAnsi="仿宋_GB2312" w:eastAsia="仿宋_GB2312" w:cs="仿宋_GB2312"/>
          <w:b/>
          <w:bCs/>
          <w:color w:val="auto"/>
          <w:kern w:val="2"/>
          <w:sz w:val="32"/>
          <w:szCs w:val="32"/>
          <w:highlight w:val="none"/>
          <w:lang w:bidi="zh-CN"/>
        </w:rPr>
        <w:t>产业化指标：</w:t>
      </w:r>
      <w:r>
        <w:rPr>
          <w:rFonts w:hint="default" w:ascii="Times New Roman" w:hAnsi="Times New Roman" w:eastAsia="仿宋_GB2312" w:cs="Times New Roman"/>
          <w:color w:val="auto"/>
          <w:kern w:val="2"/>
          <w:sz w:val="32"/>
          <w:szCs w:val="32"/>
          <w:highlight w:val="none"/>
        </w:rPr>
        <w:t>项目实施带来新增销售收入</w:t>
      </w:r>
      <w:r>
        <w:rPr>
          <w:rFonts w:hint="default" w:ascii="Times New Roman" w:hAnsi="Times New Roman" w:eastAsia="仿宋_GB2312" w:cs="Times New Roman"/>
          <w:color w:val="auto"/>
          <w:sz w:val="32"/>
          <w:szCs w:val="32"/>
          <w:highlight w:val="none"/>
        </w:rPr>
        <w:t>（含技术服务、转让、咨询等）</w:t>
      </w:r>
      <w:r>
        <w:rPr>
          <w:rFonts w:hint="default" w:ascii="Times New Roman" w:hAnsi="Times New Roman" w:eastAsia="仿宋_GB2312" w:cs="Times New Roman"/>
          <w:color w:val="auto"/>
          <w:kern w:val="2"/>
          <w:sz w:val="32"/>
          <w:szCs w:val="32"/>
          <w:highlight w:val="none"/>
        </w:rPr>
        <w:t>不少于</w:t>
      </w:r>
      <w:r>
        <w:rPr>
          <w:rFonts w:hint="default" w:ascii="Times New Roman" w:hAnsi="Times New Roman" w:eastAsia="仿宋_GB2312" w:cs="Times New Roman"/>
          <w:color w:val="auto"/>
          <w:sz w:val="32"/>
          <w:szCs w:val="32"/>
          <w:highlight w:val="none"/>
          <w:lang w:val="en-US" w:bidi="zh-CN"/>
        </w:rPr>
        <w:t>5</w:t>
      </w:r>
      <w:r>
        <w:rPr>
          <w:rFonts w:hint="default" w:ascii="Times New Roman" w:hAnsi="Times New Roman" w:eastAsia="仿宋_GB2312" w:cs="Times New Roman"/>
          <w:color w:val="auto"/>
          <w:sz w:val="32"/>
          <w:szCs w:val="32"/>
          <w:highlight w:val="none"/>
          <w:lang w:bidi="zh-CN"/>
        </w:rPr>
        <w:t>000万元。</w:t>
      </w:r>
    </w:p>
    <w:p w14:paraId="697CEB3B">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bidi="zh-CN"/>
        </w:rPr>
        <w:t>4. 支持方式与强度：</w:t>
      </w:r>
      <w:r>
        <w:rPr>
          <w:rFonts w:hint="default" w:ascii="Times New Roman" w:hAnsi="Times New Roman" w:eastAsia="仿宋_GB2312" w:cs="Times New Roman"/>
          <w:color w:val="auto"/>
          <w:sz w:val="32"/>
          <w:szCs w:val="32"/>
          <w:highlight w:val="none"/>
          <w:lang w:val="en-US"/>
        </w:rPr>
        <w:t>采用竞争择优方式，拟支持1个项目，支持不超过</w:t>
      </w:r>
      <w:r>
        <w:rPr>
          <w:rFonts w:hint="default" w:ascii="Times New Roman" w:hAnsi="Times New Roman" w:eastAsia="仿宋_GB2312" w:cs="Times New Roman"/>
          <w:color w:val="auto"/>
          <w:sz w:val="32"/>
          <w:szCs w:val="32"/>
          <w:highlight w:val="none"/>
          <w:lang w:val="en-US" w:eastAsia="zh-CN"/>
        </w:rPr>
        <w:t>500</w:t>
      </w:r>
      <w:r>
        <w:rPr>
          <w:rFonts w:hint="default" w:ascii="Times New Roman" w:hAnsi="Times New Roman" w:eastAsia="仿宋_GB2312" w:cs="Times New Roman"/>
          <w:color w:val="auto"/>
          <w:sz w:val="32"/>
          <w:szCs w:val="32"/>
          <w:highlight w:val="none"/>
          <w:lang w:val="en-US"/>
        </w:rPr>
        <w:t>万</w:t>
      </w:r>
      <w:r>
        <w:rPr>
          <w:rFonts w:hint="default" w:ascii="Times New Roman" w:hAnsi="Times New Roman" w:eastAsia="仿宋_GB2312" w:cs="Times New Roman"/>
          <w:color w:val="auto"/>
          <w:sz w:val="32"/>
          <w:szCs w:val="32"/>
          <w:highlight w:val="none"/>
          <w:lang w:val="en-US" w:eastAsia="zh-CN"/>
        </w:rPr>
        <w:t>。</w:t>
      </w:r>
    </w:p>
    <w:p w14:paraId="52034E81">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color w:val="auto"/>
          <w:sz w:val="32"/>
          <w:szCs w:val="32"/>
          <w:highlight w:val="none"/>
          <w:lang w:val="en-US" w:eastAsia="zh-CN"/>
        </w:rPr>
      </w:pPr>
    </w:p>
    <w:p w14:paraId="236522C9">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楷体_GB2312" w:cs="Times New Roman"/>
          <w:bCs/>
          <w:kern w:val="2"/>
          <w:sz w:val="32"/>
          <w:szCs w:val="32"/>
          <w:highlight w:val="none"/>
          <w:lang w:val="en-US" w:eastAsia="zh-CN" w:bidi="ar-SA"/>
        </w:rPr>
      </w:pPr>
      <w:r>
        <w:rPr>
          <w:rFonts w:hint="default" w:ascii="Times New Roman" w:hAnsi="Times New Roman" w:eastAsia="楷体_GB2312" w:cs="Times New Roman"/>
          <w:bCs/>
          <w:kern w:val="2"/>
          <w:sz w:val="32"/>
          <w:szCs w:val="32"/>
          <w:highlight w:val="none"/>
          <w:lang w:val="en-US" w:eastAsia="zh-CN" w:bidi="ar-SA"/>
        </w:rPr>
        <w:t>支持方向</w:t>
      </w:r>
      <w:r>
        <w:rPr>
          <w:rFonts w:hint="default" w:ascii="Times New Roman" w:hAnsi="Times New Roman" w:eastAsia="楷体_GB2312" w:cs="Times New Roman"/>
          <w:bCs/>
          <w:kern w:val="2"/>
          <w:sz w:val="32"/>
          <w:szCs w:val="32"/>
          <w:highlight w:val="none"/>
          <w:lang w:val="en-US" w:eastAsia="zh-CN" w:bidi="ar-SA"/>
        </w:rPr>
        <w:t>八</w:t>
      </w:r>
      <w:r>
        <w:rPr>
          <w:rFonts w:hint="default" w:ascii="Times New Roman" w:hAnsi="Times New Roman" w:eastAsia="楷体_GB2312" w:cs="Times New Roman"/>
          <w:bCs/>
          <w:kern w:val="2"/>
          <w:sz w:val="32"/>
          <w:szCs w:val="32"/>
          <w:highlight w:val="none"/>
          <w:lang w:val="en-US" w:eastAsia="zh-CN" w:bidi="ar-SA"/>
        </w:rPr>
        <w:t>：</w:t>
      </w:r>
      <w:r>
        <w:rPr>
          <w:rFonts w:hint="default" w:ascii="Times New Roman" w:hAnsi="Times New Roman" w:eastAsia="楷体_GB2312" w:cs="Times New Roman"/>
          <w:bCs/>
          <w:kern w:val="2"/>
          <w:sz w:val="32"/>
          <w:szCs w:val="32"/>
          <w:highlight w:val="none"/>
          <w:lang w:val="en-US" w:eastAsia="zh-CN" w:bidi="ar-SA"/>
        </w:rPr>
        <w:t>智能无缝触控超高密集成LED显示技术研发及产业化</w:t>
      </w:r>
    </w:p>
    <w:p w14:paraId="6312457B">
      <w:pPr>
        <w:pStyle w:val="2"/>
        <w:keepNext w:val="0"/>
        <w:keepLines w:val="0"/>
        <w:pageBreakBefore w:val="0"/>
        <w:widowControl w:val="0"/>
        <w:numPr>
          <w:ilvl w:val="0"/>
          <w:numId w:val="3"/>
        </w:numPr>
        <w:kinsoku/>
        <w:wordWrap/>
        <w:overflowPunct/>
        <w:topLinePunct w:val="0"/>
        <w:bidi w:val="0"/>
        <w:spacing w:line="600" w:lineRule="exact"/>
        <w:ind w:left="0" w:right="0" w:rightChars="0" w:firstLine="655" w:firstLineChars="200"/>
        <w:rPr>
          <w:rFonts w:hint="default" w:ascii="Times New Roman" w:hAnsi="Times New Roman" w:cs="Times New Roman"/>
          <w:spacing w:val="3"/>
          <w:sz w:val="32"/>
          <w:szCs w:val="32"/>
          <w:highlight w:val="none"/>
          <w:lang w:val="zh-CN" w:eastAsia="zh-CN" w:bidi="zh-CN"/>
        </w:rPr>
      </w:pPr>
      <w:r>
        <w:rPr>
          <w:rFonts w:hint="eastAsia" w:ascii="楷体_GB2312" w:hAnsi="楷体_GB2312" w:eastAsia="楷体_GB2312" w:cs="楷体_GB2312"/>
          <w:b/>
          <w:bCs/>
          <w:spacing w:val="3"/>
          <w:sz w:val="32"/>
          <w:szCs w:val="32"/>
          <w:highlight w:val="none"/>
          <w:lang w:val="zh-CN" w:bidi="zh-CN"/>
        </w:rPr>
        <w:t>研究内容：</w:t>
      </w:r>
      <w:r>
        <w:rPr>
          <w:rFonts w:hint="default" w:ascii="Times New Roman" w:hAnsi="Times New Roman" w:eastAsia="仿宋_GB2312" w:cs="Times New Roman"/>
          <w:kern w:val="2"/>
          <w:sz w:val="32"/>
          <w:szCs w:val="32"/>
          <w:highlight w:val="none"/>
          <w:lang w:val="en-US" w:eastAsia="zh-CN"/>
        </w:rPr>
        <w:t>开展倒装LED超高密集成显示、耐高温全贴合封装、全域无缝视觉整合、宽温抗漂移触控感应兼容等技术的研究；优化芯片结构、封装工艺、装配逻辑与触控兼容算法；开发出贴片高密度、耐高温、高一致、强兼容的行业关键技术；实现智能无缝触控超高密集成LED显示技术研发及产业化</w:t>
      </w:r>
      <w:r>
        <w:rPr>
          <w:rFonts w:hint="default" w:ascii="Times New Roman" w:hAnsi="Times New Roman" w:cs="Times New Roman"/>
          <w:spacing w:val="3"/>
          <w:sz w:val="32"/>
          <w:szCs w:val="32"/>
          <w:highlight w:val="none"/>
          <w:lang w:val="en-US" w:eastAsia="zh-CN" w:bidi="zh-CN"/>
        </w:rPr>
        <w:t>。</w:t>
      </w:r>
    </w:p>
    <w:p w14:paraId="37DCD614">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7D8C1FC0">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kern w:val="2"/>
          <w:sz w:val="32"/>
          <w:szCs w:val="32"/>
          <w:highlight w:val="none"/>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val="en-US" w:eastAsia="zh-CN"/>
        </w:rPr>
        <w:t xml:space="preserve"> </w:t>
      </w:r>
      <w:r>
        <w:rPr>
          <w:rFonts w:hint="default" w:ascii="Times New Roman" w:hAnsi="Times New Roman" w:eastAsia="仿宋_GB2312" w:cs="Times New Roman"/>
          <w:kern w:val="2"/>
          <w:sz w:val="32"/>
          <w:szCs w:val="32"/>
          <w:highlight w:val="none"/>
          <w:lang w:val="en-US" w:eastAsia="zh-CN"/>
        </w:rPr>
        <w:t>（1）</w:t>
      </w:r>
      <w:r>
        <w:rPr>
          <w:rFonts w:hint="default" w:ascii="Times New Roman" w:hAnsi="Times New Roman" w:eastAsia="仿宋_GB2312" w:cs="Times New Roman"/>
          <w:kern w:val="2"/>
          <w:sz w:val="32"/>
          <w:szCs w:val="32"/>
          <w:highlight w:val="none"/>
          <w:lang w:val="en-US" w:eastAsia="zh-CN"/>
        </w:rPr>
        <w:t>工作温度-20℃～105℃；存储温度-30℃～110℃；</w:t>
      </w:r>
      <w:r>
        <w:rPr>
          <w:rFonts w:hint="default" w:ascii="Times New Roman" w:hAnsi="Times New Roman" w:eastAsia="仿宋_GB2312" w:cs="Times New Roman"/>
          <w:kern w:val="2"/>
          <w:sz w:val="32"/>
          <w:szCs w:val="32"/>
          <w:highlight w:val="none"/>
          <w:lang w:val="en-US" w:eastAsia="zh-CN"/>
        </w:rPr>
        <w:t>（2）</w:t>
      </w:r>
      <w:r>
        <w:rPr>
          <w:rFonts w:hint="default" w:ascii="Times New Roman" w:hAnsi="Times New Roman" w:eastAsia="仿宋_GB2312" w:cs="Times New Roman"/>
          <w:kern w:val="2"/>
          <w:sz w:val="32"/>
          <w:szCs w:val="32"/>
          <w:highlight w:val="none"/>
          <w:lang w:val="en-US" w:eastAsia="zh-CN"/>
        </w:rPr>
        <w:t>RGB全倒装无金线结构，电极直焊基板；微米级高密度集成，像素间距P0.9375-P1.5625，像素密度最高640000点/㎡；</w:t>
      </w:r>
      <w:r>
        <w:rPr>
          <w:rFonts w:hint="default" w:ascii="Times New Roman" w:hAnsi="Times New Roman" w:eastAsia="仿宋_GB2312" w:cs="Times New Roman"/>
          <w:kern w:val="2"/>
          <w:sz w:val="32"/>
          <w:szCs w:val="32"/>
          <w:highlight w:val="none"/>
          <w:lang w:val="en-US" w:eastAsia="zh-CN"/>
        </w:rPr>
        <w:t>（3）</w:t>
      </w:r>
      <w:r>
        <w:rPr>
          <w:rFonts w:hint="default" w:ascii="Times New Roman" w:hAnsi="Times New Roman" w:eastAsia="仿宋_GB2312" w:cs="Times New Roman"/>
          <w:kern w:val="2"/>
          <w:sz w:val="32"/>
          <w:szCs w:val="32"/>
          <w:highlight w:val="none"/>
          <w:lang w:val="en-US" w:eastAsia="zh-CN"/>
        </w:rPr>
        <w:t>发光晶片单边尺寸≤100μm</w:t>
      </w:r>
      <w:r>
        <w:rPr>
          <w:rFonts w:hint="default" w:ascii="Times New Roman" w:hAnsi="Times New Roman" w:eastAsia="仿宋_GB2312" w:cs="Times New Roman"/>
          <w:kern w:val="2"/>
          <w:sz w:val="32"/>
          <w:szCs w:val="32"/>
          <w:highlight w:val="none"/>
          <w:lang w:val="en-US" w:eastAsia="zh-CN"/>
        </w:rPr>
        <w:t>；（3）</w:t>
      </w:r>
      <w:r>
        <w:rPr>
          <w:rFonts w:hint="default" w:ascii="Times New Roman" w:hAnsi="Times New Roman" w:eastAsia="仿宋_GB2312" w:cs="Times New Roman"/>
          <w:kern w:val="2"/>
          <w:sz w:val="32"/>
          <w:szCs w:val="32"/>
          <w:highlight w:val="none"/>
          <w:lang w:val="en-US" w:eastAsia="zh-CN"/>
        </w:rPr>
        <w:t>全域无缝一体化显示，无视觉拼缝、无暗角条纹</w:t>
      </w:r>
      <w:r>
        <w:rPr>
          <w:rFonts w:hint="default" w:ascii="Times New Roman" w:hAnsi="Times New Roman" w:eastAsia="仿宋_GB2312" w:cs="Times New Roman"/>
          <w:kern w:val="2"/>
          <w:sz w:val="32"/>
          <w:szCs w:val="32"/>
          <w:highlight w:val="none"/>
          <w:lang w:val="en-US" w:eastAsia="zh-CN"/>
        </w:rPr>
        <w:t>；</w:t>
      </w:r>
      <w:r>
        <w:rPr>
          <w:rFonts w:hint="default" w:ascii="Times New Roman" w:hAnsi="Times New Roman" w:eastAsia="仿宋_GB2312" w:cs="Times New Roman"/>
          <w:kern w:val="2"/>
          <w:sz w:val="32"/>
          <w:szCs w:val="32"/>
          <w:highlight w:val="none"/>
          <w:lang w:val="en-US" w:eastAsia="zh-CN"/>
        </w:rPr>
        <w:t>色域覆盖120%NTSC，色温2000K-20000K可调，可视角度≥160°；全屏亮度、色度一致性≥98%，强光环境高清可视，亮度均匀无差异；光提取效率提升10%-15%，散热效率提升300%，能耗降低30%</w:t>
      </w:r>
      <w:r>
        <w:rPr>
          <w:rFonts w:hint="default" w:ascii="Times New Roman" w:hAnsi="Times New Roman" w:eastAsia="仿宋_GB2312" w:cs="Times New Roman"/>
          <w:kern w:val="2"/>
          <w:sz w:val="32"/>
          <w:szCs w:val="32"/>
          <w:highlight w:val="none"/>
          <w:lang w:val="en-US" w:eastAsia="zh-CN"/>
        </w:rPr>
        <w:t>；（4）</w:t>
      </w:r>
      <w:r>
        <w:rPr>
          <w:rFonts w:hint="default" w:ascii="Times New Roman" w:hAnsi="Times New Roman" w:eastAsia="仿宋_GB2312" w:cs="Times New Roman"/>
          <w:kern w:val="2"/>
          <w:sz w:val="32"/>
          <w:szCs w:val="32"/>
          <w:highlight w:val="none"/>
          <w:lang w:val="en-US" w:eastAsia="zh-CN"/>
        </w:rPr>
        <w:t>支持多点电容精准触控，适配各类智能交互屏幕；触控响应时间≤15ms，触控灵敏无延迟；全温区触控无偏移、无断触、无误触，抗电磁干扰能力优异</w:t>
      </w:r>
      <w:r>
        <w:rPr>
          <w:rFonts w:hint="default" w:ascii="Times New Roman" w:hAnsi="Times New Roman" w:eastAsia="仿宋_GB2312" w:cs="Times New Roman"/>
          <w:kern w:val="2"/>
          <w:sz w:val="32"/>
          <w:szCs w:val="32"/>
          <w:highlight w:val="none"/>
          <w:lang w:val="en-US" w:eastAsia="zh-CN"/>
        </w:rPr>
        <w:t>；（5）</w:t>
      </w:r>
      <w:r>
        <w:rPr>
          <w:rFonts w:hint="default" w:ascii="Times New Roman" w:hAnsi="Times New Roman" w:eastAsia="仿宋_GB2312" w:cs="Times New Roman"/>
          <w:kern w:val="2"/>
          <w:sz w:val="32"/>
          <w:szCs w:val="32"/>
          <w:highlight w:val="none"/>
          <w:lang w:val="en-US" w:eastAsia="zh-CN"/>
        </w:rPr>
        <w:t xml:space="preserve">整机连续工作≥60000小时，倒装芯片无物理失效，产品失效率低于行业50%；工业级防尘、防潮、防油污、抗震、抗电磁干扰，ESD抗静电≥4000V；极限温区长期运行无黑屏、闪屏、触控失灵，性能无衰减。 </w:t>
      </w:r>
    </w:p>
    <w:p w14:paraId="2D9991A1">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发明专利不少于5件。</w:t>
      </w:r>
    </w:p>
    <w:p w14:paraId="41AFFA80">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5</w:t>
      </w:r>
      <w:r>
        <w:rPr>
          <w:rFonts w:hint="default" w:ascii="Times New Roman" w:hAnsi="Times New Roman" w:eastAsia="仿宋_GB2312" w:cs="Times New Roman"/>
          <w:sz w:val="32"/>
          <w:szCs w:val="32"/>
          <w:highlight w:val="none"/>
          <w:lang w:bidi="zh-CN"/>
        </w:rPr>
        <w:t>000万元。</w:t>
      </w:r>
    </w:p>
    <w:p w14:paraId="4032CE61">
      <w:pPr>
        <w:ind w:firstLine="643" w:firstLineChars="200"/>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3EC6EAA7">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楷体_GB2312" w:cs="Times New Roman"/>
          <w:bCs/>
          <w:kern w:val="2"/>
          <w:sz w:val="32"/>
          <w:szCs w:val="32"/>
          <w:highlight w:val="none"/>
          <w:lang w:val="en-US" w:eastAsia="zh-CN" w:bidi="ar-SA"/>
        </w:rPr>
      </w:pPr>
      <w:r>
        <w:rPr>
          <w:rFonts w:hint="default" w:ascii="Times New Roman" w:hAnsi="Times New Roman" w:eastAsia="楷体_GB2312" w:cs="Times New Roman"/>
          <w:bCs/>
          <w:kern w:val="2"/>
          <w:sz w:val="32"/>
          <w:szCs w:val="32"/>
          <w:highlight w:val="none"/>
          <w:lang w:val="en-US" w:eastAsia="zh-CN" w:bidi="ar-SA"/>
        </w:rPr>
        <w:t>支持方向</w:t>
      </w:r>
      <w:r>
        <w:rPr>
          <w:rFonts w:hint="default" w:ascii="Times New Roman" w:hAnsi="Times New Roman" w:eastAsia="楷体_GB2312" w:cs="Times New Roman"/>
          <w:bCs/>
          <w:kern w:val="2"/>
          <w:sz w:val="32"/>
          <w:szCs w:val="32"/>
          <w:highlight w:val="none"/>
          <w:lang w:val="en-US" w:eastAsia="zh-CN" w:bidi="ar-SA"/>
        </w:rPr>
        <w:t>九</w:t>
      </w:r>
      <w:r>
        <w:rPr>
          <w:rFonts w:hint="default" w:ascii="Times New Roman" w:hAnsi="Times New Roman" w:eastAsia="楷体_GB2312" w:cs="Times New Roman"/>
          <w:bCs/>
          <w:kern w:val="2"/>
          <w:sz w:val="32"/>
          <w:szCs w:val="32"/>
          <w:highlight w:val="none"/>
          <w:lang w:val="en-US" w:eastAsia="zh-CN" w:bidi="ar-SA"/>
        </w:rPr>
        <w:t>：</w:t>
      </w:r>
      <w:r>
        <w:rPr>
          <w:rFonts w:hint="default" w:ascii="Times New Roman" w:hAnsi="Times New Roman" w:eastAsia="楷体_GB2312" w:cs="Times New Roman"/>
          <w:bCs/>
          <w:kern w:val="2"/>
          <w:sz w:val="32"/>
          <w:szCs w:val="32"/>
          <w:highlight w:val="none"/>
          <w:lang w:val="en-US" w:eastAsia="zh-CN" w:bidi="ar-SA"/>
        </w:rPr>
        <w:t>超大载重智能货梯关键技术研发与产业化</w:t>
      </w:r>
    </w:p>
    <w:p w14:paraId="71D5A5BA">
      <w:pPr>
        <w:pStyle w:val="2"/>
        <w:keepNext w:val="0"/>
        <w:keepLines w:val="0"/>
        <w:pageBreakBefore w:val="0"/>
        <w:widowControl w:val="0"/>
        <w:kinsoku/>
        <w:wordWrap/>
        <w:overflowPunct/>
        <w:topLinePunct w:val="0"/>
        <w:bidi w:val="0"/>
        <w:spacing w:line="600" w:lineRule="exact"/>
        <w:ind w:left="0" w:right="0" w:rightChars="0" w:firstLine="655" w:firstLineChars="200"/>
        <w:rPr>
          <w:rFonts w:hint="default" w:ascii="Times New Roman" w:hAnsi="Times New Roman" w:cs="Times New Roman"/>
          <w:highlight w:val="none"/>
        </w:rPr>
      </w:pPr>
      <w:r>
        <w:rPr>
          <w:rFonts w:hint="eastAsia" w:ascii="楷体_GB2312" w:hAnsi="楷体_GB2312" w:eastAsia="楷体_GB2312" w:cs="楷体_GB2312"/>
          <w:b/>
          <w:bCs/>
          <w:spacing w:val="3"/>
          <w:sz w:val="32"/>
          <w:szCs w:val="32"/>
          <w:highlight w:val="none"/>
          <w:lang w:val="zh-CN" w:bidi="zh-CN"/>
        </w:rPr>
        <w:t>（一）研究内容：</w:t>
      </w:r>
      <w:r>
        <w:rPr>
          <w:rFonts w:hint="default" w:ascii="Times New Roman" w:hAnsi="Times New Roman" w:cs="Times New Roman"/>
          <w:spacing w:val="3"/>
          <w:sz w:val="32"/>
          <w:szCs w:val="32"/>
          <w:highlight w:val="none"/>
          <w:lang w:val="zh-CN" w:bidi="zh-CN"/>
        </w:rPr>
        <w:t>研发超大载重永磁同步无齿轮驱动货梯，同步推进智能电梯关键技术应用，实现电梯额定速度0.5m/s</w:t>
      </w:r>
      <w:r>
        <w:rPr>
          <w:rFonts w:hint="default" w:ascii="Times New Roman" w:hAnsi="Times New Roman" w:cs="Times New Roman"/>
          <w:spacing w:val="3"/>
          <w:sz w:val="32"/>
          <w:szCs w:val="32"/>
          <w:highlight w:val="none"/>
          <w:lang w:val="zh-CN" w:bidi="zh-CN"/>
        </w:rPr>
        <w:t>，</w:t>
      </w:r>
      <w:r>
        <w:rPr>
          <w:rFonts w:hint="default" w:ascii="Times New Roman" w:hAnsi="Times New Roman" w:cs="Times New Roman"/>
          <w:spacing w:val="3"/>
          <w:sz w:val="32"/>
          <w:szCs w:val="32"/>
          <w:highlight w:val="none"/>
          <w:lang w:val="zh-CN" w:bidi="zh-CN"/>
        </w:rPr>
        <w:t>电梯额定载重20000kg。</w:t>
      </w:r>
      <w:r>
        <w:rPr>
          <w:rFonts w:hint="default" w:ascii="Times New Roman" w:hAnsi="Times New Roman" w:cs="Times New Roman"/>
          <w:spacing w:val="3"/>
          <w:sz w:val="32"/>
          <w:szCs w:val="32"/>
          <w:highlight w:val="none"/>
          <w:lang w:val="en-US" w:bidi="zh-CN"/>
        </w:rPr>
        <w:t>开展超大载重智能货梯</w:t>
      </w:r>
      <w:r>
        <w:rPr>
          <w:rFonts w:hint="default" w:ascii="Times New Roman" w:hAnsi="Times New Roman" w:cs="Times New Roman"/>
          <w:spacing w:val="3"/>
          <w:sz w:val="32"/>
          <w:szCs w:val="32"/>
          <w:highlight w:val="none"/>
          <w:lang w:val="zh-CN" w:bidi="zh-CN"/>
        </w:rPr>
        <w:t>曳引系统、承重系统、安全钳同步性、导轨安全等关键技术</w:t>
      </w:r>
      <w:r>
        <w:rPr>
          <w:rFonts w:hint="default" w:ascii="Times New Roman" w:hAnsi="Times New Roman" w:cs="Times New Roman"/>
          <w:spacing w:val="3"/>
          <w:sz w:val="32"/>
          <w:szCs w:val="32"/>
          <w:highlight w:val="none"/>
          <w:lang w:val="en-US" w:bidi="zh-CN"/>
        </w:rPr>
        <w:t>研发</w:t>
      </w:r>
      <w:r>
        <w:rPr>
          <w:rFonts w:hint="default" w:ascii="Times New Roman" w:hAnsi="Times New Roman" w:cs="Times New Roman"/>
          <w:spacing w:val="3"/>
          <w:sz w:val="32"/>
          <w:szCs w:val="32"/>
          <w:highlight w:val="none"/>
          <w:lang w:val="zh-CN" w:bidi="zh-CN"/>
        </w:rPr>
        <w:t>，解决轿厢变形、沉降等问题，并集成智能互联技术，满足智能物流工厂需求。</w:t>
      </w:r>
    </w:p>
    <w:p w14:paraId="34505111">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73BF6007">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val="en-US" w:bidi="zh-CN"/>
        </w:rPr>
        <w:t>1</w:t>
      </w:r>
      <w:r>
        <w:rPr>
          <w:rFonts w:hint="default" w:ascii="Times New Roman" w:hAnsi="Times New Roman" w:eastAsia="仿宋_GB2312" w:cs="Times New Roman"/>
          <w:kern w:val="2"/>
          <w:sz w:val="32"/>
          <w:szCs w:val="32"/>
          <w:highlight w:val="none"/>
          <w:lang w:bidi="zh-CN"/>
        </w:rPr>
        <w:t>）电梯额定速度0.5m/s</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电梯额定载重≤20000kg</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val="en-US" w:bidi="zh-CN"/>
        </w:rPr>
        <w:t>2）</w:t>
      </w:r>
      <w:r>
        <w:rPr>
          <w:rFonts w:hint="default" w:ascii="Times New Roman" w:hAnsi="Times New Roman" w:eastAsia="仿宋_GB2312" w:cs="Times New Roman"/>
          <w:kern w:val="2"/>
          <w:sz w:val="32"/>
          <w:szCs w:val="32"/>
          <w:highlight w:val="none"/>
          <w:lang w:bidi="zh-CN"/>
        </w:rPr>
        <w:t>永磁同步主机</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曳引式驱动</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曳引比8:1</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val="en-US" w:bidi="zh-CN"/>
        </w:rPr>
        <w:t>3</w:t>
      </w:r>
      <w:r>
        <w:rPr>
          <w:rFonts w:hint="default" w:ascii="Times New Roman" w:hAnsi="Times New Roman" w:eastAsia="仿宋_GB2312" w:cs="Times New Roman"/>
          <w:kern w:val="2"/>
          <w:sz w:val="32"/>
          <w:szCs w:val="32"/>
          <w:highlight w:val="none"/>
          <w:lang w:bidi="zh-CN"/>
        </w:rPr>
        <w:t>）渐进式安全钳</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全电脑智能型微机控制，串行控制，蓝牙，热点调试，可远程协助服务，系统内部集中控制实现“超连”</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val="en-US" w:bidi="zh-CN"/>
        </w:rPr>
        <w:t>4</w:t>
      </w:r>
      <w:r>
        <w:rPr>
          <w:rFonts w:hint="default" w:ascii="Times New Roman" w:hAnsi="Times New Roman" w:eastAsia="仿宋_GB2312" w:cs="Times New Roman"/>
          <w:kern w:val="2"/>
          <w:sz w:val="32"/>
          <w:szCs w:val="32"/>
          <w:highlight w:val="none"/>
          <w:lang w:bidi="zh-CN"/>
        </w:rPr>
        <w:t>）整机连续运行6万次，故障≤2次</w:t>
      </w:r>
      <w:r>
        <w:rPr>
          <w:rFonts w:hint="default" w:ascii="Times New Roman" w:hAnsi="Times New Roman" w:eastAsia="仿宋_GB2312" w:cs="Times New Roman"/>
          <w:kern w:val="2"/>
          <w:sz w:val="32"/>
          <w:szCs w:val="32"/>
          <w:highlight w:val="none"/>
          <w:lang w:bidi="zh-CN"/>
        </w:rPr>
        <w:t>；</w:t>
      </w:r>
      <w:r>
        <w:rPr>
          <w:rFonts w:hint="default" w:ascii="Times New Roman" w:hAnsi="Times New Roman" w:eastAsia="仿宋_GB2312" w:cs="Times New Roman"/>
          <w:kern w:val="2"/>
          <w:sz w:val="32"/>
          <w:szCs w:val="32"/>
          <w:highlight w:val="none"/>
          <w:lang w:bidi="zh-CN"/>
        </w:rPr>
        <w:t>控制柜连续运行6万次，故障≤1次。</w:t>
      </w:r>
    </w:p>
    <w:p w14:paraId="535E8C29">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w:t>
      </w:r>
      <w:r>
        <w:rPr>
          <w:rFonts w:hint="default" w:ascii="Times New Roman" w:hAnsi="Times New Roman" w:eastAsia="仿宋_GB2312" w:cs="Times New Roman"/>
          <w:sz w:val="32"/>
          <w:szCs w:val="32"/>
          <w:highlight w:val="none"/>
          <w:lang w:val="en-US" w:bidi="zh-CN"/>
        </w:rPr>
        <w:t>6</w:t>
      </w:r>
      <w:r>
        <w:rPr>
          <w:rFonts w:hint="default" w:ascii="Times New Roman" w:hAnsi="Times New Roman" w:eastAsia="仿宋_GB2312" w:cs="Times New Roman"/>
          <w:sz w:val="32"/>
          <w:szCs w:val="32"/>
          <w:highlight w:val="none"/>
          <w:lang w:bidi="zh-CN"/>
        </w:rPr>
        <w:t>件，实用新型专利不少于5件。</w:t>
      </w:r>
    </w:p>
    <w:p w14:paraId="60B78D34">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6</w:t>
      </w:r>
      <w:r>
        <w:rPr>
          <w:rFonts w:hint="default" w:ascii="Times New Roman" w:hAnsi="Times New Roman" w:eastAsia="仿宋_GB2312" w:cs="Times New Roman"/>
          <w:sz w:val="32"/>
          <w:szCs w:val="32"/>
          <w:highlight w:val="none"/>
          <w:lang w:bidi="zh-CN"/>
        </w:rPr>
        <w:t>000万元。</w:t>
      </w:r>
    </w:p>
    <w:p w14:paraId="6579D06A">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500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元</w:t>
      </w:r>
      <w:r>
        <w:rPr>
          <w:rFonts w:hint="default" w:ascii="Times New Roman" w:hAnsi="Times New Roman" w:eastAsia="仿宋_GB2312" w:cs="Times New Roman"/>
          <w:sz w:val="32"/>
          <w:szCs w:val="32"/>
          <w:highlight w:val="none"/>
          <w:lang w:val="en-US" w:eastAsia="zh-CN"/>
        </w:rPr>
        <w:t>。</w:t>
      </w:r>
    </w:p>
    <w:p w14:paraId="335C8591">
      <w:pPr>
        <w:snapToGrid w:val="0"/>
        <w:spacing w:line="600" w:lineRule="exact"/>
        <w:ind w:firstLine="640" w:firstLineChars="200"/>
        <w:rPr>
          <w:rFonts w:hint="default" w:ascii="Times New Roman" w:hAnsi="Times New Roman" w:eastAsia="楷体_GB2312" w:cs="Times New Roman"/>
          <w:b w:val="0"/>
          <w:bCs/>
          <w:sz w:val="32"/>
          <w:szCs w:val="32"/>
          <w:highlight w:val="none"/>
          <w:lang w:val="en-US"/>
        </w:rPr>
      </w:pPr>
      <w:r>
        <w:rPr>
          <w:rFonts w:hint="default" w:ascii="Times New Roman" w:hAnsi="Times New Roman" w:eastAsia="楷体_GB2312" w:cs="Times New Roman"/>
          <w:b w:val="0"/>
          <w:bCs/>
          <w:sz w:val="32"/>
          <w:szCs w:val="32"/>
          <w:highlight w:val="none"/>
        </w:rPr>
        <w:t>支持方向</w:t>
      </w:r>
      <w:r>
        <w:rPr>
          <w:rFonts w:hint="default" w:ascii="Times New Roman" w:hAnsi="Times New Roman" w:eastAsia="楷体_GB2312" w:cs="Times New Roman"/>
          <w:b w:val="0"/>
          <w:bCs/>
          <w:sz w:val="32"/>
          <w:szCs w:val="32"/>
          <w:highlight w:val="none"/>
          <w:lang w:val="en-US" w:eastAsia="zh-CN"/>
        </w:rPr>
        <w:t>十</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rPr>
        <w:t>高</w:t>
      </w:r>
      <w:r>
        <w:rPr>
          <w:rFonts w:hint="default" w:ascii="Times New Roman" w:hAnsi="Times New Roman" w:eastAsia="楷体_GB2312" w:cs="Times New Roman"/>
          <w:b w:val="0"/>
          <w:bCs/>
          <w:sz w:val="32"/>
          <w:szCs w:val="32"/>
          <w:highlight w:val="none"/>
          <w:lang w:val="en-US" w:eastAsia="zh-CN"/>
        </w:rPr>
        <w:t>性能非晶/纳米晶软磁材料关键技术及产业化</w:t>
      </w:r>
    </w:p>
    <w:p w14:paraId="2A424B8C">
      <w:pPr>
        <w:numPr>
          <w:ilvl w:val="0"/>
          <w:numId w:val="0"/>
        </w:numPr>
        <w:ind w:firstLine="655" w:firstLineChars="200"/>
        <w:rPr>
          <w:rFonts w:hint="default" w:ascii="Times New Roman" w:hAnsi="Times New Roman" w:eastAsia="仿宋_GB2312" w:cs="Times New Roman"/>
          <w:spacing w:val="3"/>
          <w:sz w:val="32"/>
          <w:szCs w:val="32"/>
          <w:highlight w:val="none"/>
          <w:lang w:val="en-US" w:bidi="zh-CN"/>
        </w:rPr>
      </w:pPr>
      <w:r>
        <w:rPr>
          <w:rFonts w:hint="eastAsia" w:ascii="楷体_GB2312" w:hAnsi="楷体_GB2312" w:eastAsia="楷体_GB2312" w:cs="楷体_GB2312"/>
          <w:b/>
          <w:spacing w:val="3"/>
          <w:sz w:val="32"/>
          <w:szCs w:val="32"/>
          <w:highlight w:val="none"/>
          <w:lang w:val="zh-CN" w:bidi="zh-CN"/>
        </w:rPr>
        <w:t>（</w:t>
      </w:r>
      <w:r>
        <w:rPr>
          <w:rFonts w:hint="eastAsia" w:ascii="楷体_GB2312" w:hAnsi="楷体_GB2312" w:eastAsia="楷体_GB2312" w:cs="楷体_GB2312"/>
          <w:b/>
          <w:spacing w:val="3"/>
          <w:sz w:val="32"/>
          <w:szCs w:val="32"/>
          <w:highlight w:val="none"/>
          <w:lang w:val="en-US" w:bidi="zh-CN"/>
        </w:rPr>
        <w:t>一）</w:t>
      </w:r>
      <w:r>
        <w:rPr>
          <w:rFonts w:hint="eastAsia" w:ascii="楷体_GB2312" w:hAnsi="楷体_GB2312" w:eastAsia="楷体_GB2312" w:cs="楷体_GB2312"/>
          <w:b/>
          <w:spacing w:val="3"/>
          <w:sz w:val="32"/>
          <w:szCs w:val="32"/>
          <w:highlight w:val="none"/>
          <w:lang w:val="zh-CN" w:bidi="zh-CN"/>
        </w:rPr>
        <w:t>研究内容：</w:t>
      </w:r>
      <w:r>
        <w:rPr>
          <w:rFonts w:hint="default" w:ascii="Times New Roman" w:hAnsi="Times New Roman" w:eastAsia="仿宋_GB2312" w:cs="Times New Roman"/>
          <w:spacing w:val="3"/>
          <w:sz w:val="32"/>
          <w:szCs w:val="32"/>
          <w:highlight w:val="none"/>
          <w:lang w:val="en-US" w:eastAsia="zh-CN" w:bidi="zh-CN"/>
        </w:rPr>
        <w:t xml:space="preserve">低成本铁基非晶/纳米晶合金体系开发,通过调控铌元素、铁磁性元素以及类金属元素的含量及配比，开发低成本非晶/纳米晶合金新体系；开发多场耦合后处理工艺，结合大数据和机器学习技术，提出具有大直流偏置特性的新型非晶软磁合金的新材料成分设计理念；开发出面向特殊应用场景的高性能非晶/纳米晶合金新成分及合适的后处理工艺，制备兼具大GFA、低损耗、高饱和磁化强度、优异高频稳定性的新一代高性能铁基非晶/纳米晶软磁合金及其器件。 </w:t>
      </w:r>
    </w:p>
    <w:p w14:paraId="02BC6031">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eastAsia" w:ascii="楷体_GB2312" w:hAnsi="楷体_GB2312" w:eastAsia="楷体_GB2312" w:cs="楷体_GB2312"/>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0A5F4098">
      <w:pPr>
        <w:keepNext w:val="0"/>
        <w:keepLines w:val="0"/>
        <w:widowControl/>
        <w:suppressLineNumbers w:val="0"/>
        <w:ind w:firstLine="643" w:firstLineChars="200"/>
        <w:jc w:val="left"/>
        <w:rPr>
          <w:rFonts w:hint="default" w:ascii="Times New Roman" w:hAnsi="Times New Roman" w:eastAsia="仿宋_GB2312" w:cs="Times New Roman"/>
          <w:kern w:val="44"/>
          <w:sz w:val="32"/>
          <w:szCs w:val="32"/>
          <w:highlight w:val="none"/>
          <w:lang w:val="en-US" w:eastAsia="zh-CN" w:bidi="ar-SA"/>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44"/>
          <w:sz w:val="32"/>
          <w:szCs w:val="32"/>
          <w:highlight w:val="none"/>
          <w:lang w:val="en-US" w:eastAsia="zh-CN" w:bidi="ar-SA"/>
        </w:rPr>
        <w:t>实现低成本铁基非晶/纳米晶合金新体系开发以及宽幅带材制备，带材宽度60mm，厚度18-24μm，Bs≥1.2T，Hc≤1A/m，原材料成本降低20%；具有恒定磁导率和大直流偏置特性的新型非晶/纳米晶合金带材体系，带材宽度60mm,带材厚度14-20μm,有效磁导率ue&gt;100(100kHz)，I=100A 时，电感不衰减</w:t>
      </w:r>
      <w:r>
        <w:rPr>
          <w:rFonts w:hint="default" w:ascii="Times New Roman" w:hAnsi="Times New Roman" w:eastAsia="仿宋_GB2312" w:cs="Times New Roman"/>
          <w:kern w:val="44"/>
          <w:sz w:val="32"/>
          <w:szCs w:val="32"/>
          <w:highlight w:val="none"/>
          <w:lang w:val="en-US" w:eastAsia="zh-CN" w:bidi="ar-SA"/>
        </w:rPr>
        <w:t>；</w:t>
      </w:r>
      <w:r>
        <w:rPr>
          <w:rFonts w:hint="default" w:ascii="Times New Roman" w:hAnsi="Times New Roman" w:eastAsia="仿宋_GB2312" w:cs="Times New Roman"/>
          <w:kern w:val="44"/>
          <w:sz w:val="32"/>
          <w:szCs w:val="32"/>
          <w:highlight w:val="none"/>
          <w:lang w:val="en-US" w:eastAsia="zh-CN" w:bidi="ar-SA"/>
        </w:rPr>
        <w:t>I=100 A-200A时，电感衰减幅度小于20</w:t>
      </w:r>
      <w:r>
        <w:rPr>
          <w:rFonts w:hint="default" w:ascii="Times New Roman" w:hAnsi="Times New Roman" w:eastAsia="仿宋_GB2312" w:cs="Times New Roman"/>
          <w:kern w:val="44"/>
          <w:sz w:val="32"/>
          <w:szCs w:val="32"/>
          <w:highlight w:val="none"/>
          <w:lang w:val="en-US" w:eastAsia="zh-CN" w:bidi="ar-SA"/>
        </w:rPr>
        <w:t>%。</w:t>
      </w:r>
    </w:p>
    <w:p w14:paraId="77F2D48C">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b/>
          <w:bCs/>
          <w:kern w:val="2"/>
          <w:sz w:val="32"/>
          <w:szCs w:val="32"/>
          <w:highlight w:val="none"/>
          <w:lang w:bidi="zh-CN"/>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w:t>
      </w:r>
      <w:r>
        <w:rPr>
          <w:rFonts w:hint="default" w:ascii="Times New Roman" w:hAnsi="Times New Roman" w:eastAsia="仿宋_GB2312" w:cs="Times New Roman"/>
          <w:sz w:val="32"/>
          <w:szCs w:val="32"/>
          <w:highlight w:val="none"/>
          <w:lang w:bidi="zh-CN"/>
        </w:rPr>
        <w:t>发明专利不少于5件。</w:t>
      </w:r>
    </w:p>
    <w:p w14:paraId="3D99BEF8">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2"/>
          <w:szCs w:val="32"/>
          <w:highlight w:val="none"/>
        </w:rPr>
        <w:t>项目实施带来新增销售收入</w:t>
      </w:r>
      <w:r>
        <w:rPr>
          <w:rFonts w:hint="default" w:ascii="Times New Roman" w:hAnsi="Times New Roman" w:eastAsia="仿宋_GB2312" w:cs="Times New Roman"/>
          <w:sz w:val="32"/>
          <w:szCs w:val="32"/>
          <w:highlight w:val="none"/>
        </w:rPr>
        <w:t>（含技术服务、转让、咨询等）</w:t>
      </w:r>
      <w:r>
        <w:rPr>
          <w:rFonts w:hint="default" w:ascii="Times New Roman" w:hAnsi="Times New Roman" w:eastAsia="仿宋_GB2312" w:cs="Times New Roman"/>
          <w:kern w:val="2"/>
          <w:sz w:val="32"/>
          <w:szCs w:val="32"/>
          <w:highlight w:val="none"/>
        </w:rPr>
        <w:t>不少于</w:t>
      </w:r>
      <w:r>
        <w:rPr>
          <w:rFonts w:hint="default" w:ascii="Times New Roman" w:hAnsi="Times New Roman" w:eastAsia="仿宋_GB2312" w:cs="Times New Roman"/>
          <w:sz w:val="32"/>
          <w:szCs w:val="32"/>
          <w:highlight w:val="none"/>
          <w:lang w:val="en-US" w:bidi="zh-CN"/>
        </w:rPr>
        <w:t>5</w:t>
      </w:r>
      <w:r>
        <w:rPr>
          <w:rFonts w:hint="default" w:ascii="Times New Roman" w:hAnsi="Times New Roman" w:eastAsia="仿宋_GB2312" w:cs="Times New Roman"/>
          <w:sz w:val="32"/>
          <w:szCs w:val="32"/>
          <w:highlight w:val="none"/>
          <w:lang w:bidi="zh-CN"/>
        </w:rPr>
        <w:t>000万元。</w:t>
      </w:r>
    </w:p>
    <w:p w14:paraId="7338D139">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600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61234991">
      <w:pPr>
        <w:keepNext w:val="0"/>
        <w:keepLines w:val="0"/>
        <w:pageBreakBefore w:val="0"/>
        <w:widowControl w:val="0"/>
        <w:kinsoku/>
        <w:wordWrap/>
        <w:overflowPunct/>
        <w:topLinePunct w:val="0"/>
        <w:bidi w:val="0"/>
        <w:snapToGrid w:val="0"/>
        <w:spacing w:line="600" w:lineRule="exact"/>
        <w:ind w:left="0" w:right="0" w:rightChars="0" w:firstLine="640" w:firstLineChars="20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rPr>
        <w:t>支持方向</w:t>
      </w:r>
      <w:r>
        <w:rPr>
          <w:rFonts w:hint="default" w:ascii="Times New Roman" w:hAnsi="Times New Roman" w:eastAsia="楷体_GB2312" w:cs="Times New Roman"/>
          <w:b w:val="0"/>
          <w:bCs/>
          <w:sz w:val="32"/>
          <w:szCs w:val="32"/>
          <w:highlight w:val="none"/>
          <w:lang w:val="en-US" w:eastAsia="zh-CN"/>
        </w:rPr>
        <w:t>十</w:t>
      </w:r>
      <w:r>
        <w:rPr>
          <w:rFonts w:hint="default" w:ascii="Times New Roman" w:hAnsi="Times New Roman" w:eastAsia="楷体_GB2312" w:cs="Times New Roman"/>
          <w:b w:val="0"/>
          <w:bCs/>
          <w:sz w:val="32"/>
          <w:szCs w:val="32"/>
          <w:highlight w:val="none"/>
        </w:rPr>
        <w:t>一：</w:t>
      </w:r>
      <w:r>
        <w:rPr>
          <w:rFonts w:hint="default" w:ascii="Times New Roman" w:hAnsi="Times New Roman" w:eastAsia="楷体_GB2312" w:cs="Times New Roman"/>
          <w:b w:val="0"/>
          <w:bCs/>
          <w:sz w:val="32"/>
          <w:szCs w:val="32"/>
          <w:highlight w:val="none"/>
          <w:lang w:val="en-US" w:eastAsia="zh-CN"/>
        </w:rPr>
        <w:t>人形机器人末端感知与执行关键技术研究与应用</w:t>
      </w:r>
    </w:p>
    <w:p w14:paraId="3AEDEECF">
      <w:pPr>
        <w:pStyle w:val="2"/>
        <w:keepNext w:val="0"/>
        <w:keepLines w:val="0"/>
        <w:pageBreakBefore w:val="0"/>
        <w:widowControl w:val="0"/>
        <w:numPr>
          <w:ilvl w:val="0"/>
          <w:numId w:val="4"/>
        </w:numPr>
        <w:kinsoku/>
        <w:wordWrap/>
        <w:overflowPunct/>
        <w:topLinePunct w:val="0"/>
        <w:bidi w:val="0"/>
        <w:spacing w:line="600" w:lineRule="exact"/>
        <w:ind w:left="0" w:right="0" w:rightChars="0" w:firstLine="655" w:firstLineChars="200"/>
        <w:rPr>
          <w:rFonts w:hint="default" w:ascii="Times New Roman" w:hAnsi="Times New Roman" w:eastAsia="仿宋_GB2312" w:cs="Times New Roman"/>
          <w:spacing w:val="3"/>
          <w:kern w:val="2"/>
          <w:sz w:val="32"/>
          <w:szCs w:val="32"/>
          <w:highlight w:val="none"/>
          <w:lang w:val="en-US" w:eastAsia="zh-CN" w:bidi="zh-CN"/>
        </w:rPr>
      </w:pPr>
      <w:r>
        <w:rPr>
          <w:rFonts w:hint="eastAsia" w:ascii="楷体_GB2312" w:hAnsi="楷体_GB2312" w:eastAsia="楷体_GB2312" w:cs="楷体_GB2312"/>
          <w:b/>
          <w:bCs/>
          <w:spacing w:val="3"/>
          <w:sz w:val="32"/>
          <w:szCs w:val="32"/>
          <w:highlight w:val="none"/>
          <w:lang w:val="zh-CN" w:bidi="zh-CN"/>
        </w:rPr>
        <w:t>研究内容：</w:t>
      </w:r>
      <w:r>
        <w:rPr>
          <w:rFonts w:hint="default" w:ascii="Times New Roman" w:hAnsi="Times New Roman" w:eastAsia="仿宋_GB2312" w:cs="Times New Roman"/>
          <w:spacing w:val="3"/>
          <w:kern w:val="2"/>
          <w:sz w:val="32"/>
          <w:szCs w:val="32"/>
          <w:highlight w:val="none"/>
          <w:lang w:val="zh-CN" w:eastAsia="zh-CN" w:bidi="zh-CN"/>
        </w:rPr>
        <w:t>通过</w:t>
      </w:r>
      <w:r>
        <w:rPr>
          <w:rFonts w:hint="default" w:ascii="Times New Roman" w:hAnsi="Times New Roman" w:eastAsia="仿宋_GB2312" w:cs="Times New Roman"/>
          <w:spacing w:val="3"/>
          <w:kern w:val="2"/>
          <w:sz w:val="32"/>
          <w:szCs w:val="32"/>
          <w:highlight w:val="none"/>
          <w:lang w:val="en-US" w:eastAsia="zh-CN" w:bidi="zh-CN"/>
        </w:rPr>
        <w:t>末端多模态触觉传感器及其制备技术、集成末端多模态触觉的仿生多指灵巧手、基于多模态仿生面部的人机交互系统</w:t>
      </w:r>
      <w:r>
        <w:rPr>
          <w:rFonts w:hint="default" w:ascii="Times New Roman" w:hAnsi="Times New Roman" w:cs="Times New Roman"/>
          <w:spacing w:val="3"/>
          <w:kern w:val="2"/>
          <w:sz w:val="32"/>
          <w:szCs w:val="32"/>
          <w:highlight w:val="none"/>
          <w:lang w:val="en-US" w:eastAsia="zh-CN" w:bidi="zh-CN"/>
        </w:rPr>
        <w:t>等核心技术研究</w:t>
      </w:r>
      <w:r>
        <w:rPr>
          <w:rFonts w:hint="default" w:ascii="Times New Roman" w:hAnsi="Times New Roman" w:eastAsia="仿宋_GB2312" w:cs="Times New Roman"/>
          <w:spacing w:val="3"/>
          <w:kern w:val="2"/>
          <w:sz w:val="32"/>
          <w:szCs w:val="32"/>
          <w:highlight w:val="none"/>
          <w:lang w:val="en-US" w:eastAsia="zh-CN" w:bidi="zh-CN"/>
        </w:rPr>
        <w:t xml:space="preserve">，研制用于人形机器人的柔性触觉传感器等多模态传感器，在指尖、指腹和掌心等部位安装高灵敏度电子皮肤，在机器人头部、躯干、足底等部位安装大面积电子皮肤，全面实现仿人多模态感知能力，加速人形机器人产业化，使其更快走向市场。 </w:t>
      </w:r>
    </w:p>
    <w:p w14:paraId="1D0CD2AE">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default" w:ascii="Times New Roman" w:hAnsi="Times New Roman" w:eastAsia="仿宋_GB2312" w:cs="Times New Roman"/>
          <w:b/>
          <w:bCs/>
          <w:spacing w:val="3"/>
          <w:sz w:val="32"/>
          <w:szCs w:val="32"/>
          <w:highlight w:val="none"/>
          <w:lang w:val="zh-CN" w:bidi="zh-CN"/>
        </w:rPr>
      </w:pPr>
      <w:r>
        <w:rPr>
          <w:rFonts w:hint="eastAsia" w:ascii="楷体_GB2312" w:hAnsi="楷体_GB2312" w:eastAsia="楷体_GB2312" w:cs="楷体_GB2312"/>
          <w:b/>
          <w:bCs/>
          <w:spacing w:val="3"/>
          <w:sz w:val="32"/>
          <w:szCs w:val="32"/>
          <w:highlight w:val="none"/>
          <w:lang w:val="zh-CN" w:bidi="zh-CN"/>
        </w:rPr>
        <w:t>（二）考核指标：</w:t>
      </w:r>
    </w:p>
    <w:p w14:paraId="5B441279">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kern w:val="2"/>
          <w:sz w:val="32"/>
          <w:szCs w:val="32"/>
          <w:highlight w:val="none"/>
          <w:lang w:val="en-US" w:eastAsia="zh-CN" w:bidi="zh-CN"/>
        </w:rPr>
      </w:pPr>
      <w:r>
        <w:rPr>
          <w:rFonts w:hint="eastAsia" w:ascii="仿宋_GB2312" w:hAnsi="仿宋_GB2312" w:eastAsia="仿宋_GB2312" w:cs="仿宋_GB2312"/>
          <w:b/>
          <w:bCs/>
          <w:kern w:val="2"/>
          <w:sz w:val="32"/>
          <w:szCs w:val="32"/>
          <w:highlight w:val="none"/>
          <w:lang w:bidi="zh-CN"/>
        </w:rPr>
        <w:t>1</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技术指标：</w:t>
      </w:r>
      <w:r>
        <w:rPr>
          <w:rFonts w:hint="default" w:ascii="Times New Roman" w:hAnsi="Times New Roman" w:eastAsia="仿宋_GB2312" w:cs="Times New Roman"/>
          <w:kern w:val="2"/>
          <w:sz w:val="32"/>
          <w:szCs w:val="32"/>
          <w:highlight w:val="none"/>
          <w:lang w:val="en-US" w:eastAsia="zh-CN" w:bidi="zh-CN"/>
        </w:rPr>
        <w:t>（1）实现面阵三维力触觉感知，阵列感应点尺寸不大于1mm×1mm，最小灵敏度为1g，实现力觉、温度、振动觉或滑移等两种以上模态的数据采集融合；误差不超过1%FS，响应时间不高于5ms</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（2）灵巧手不少于15个主动自由度，指尖最大抓握力不小于12N，重复定位精度高于0 .5mm；头部运动自由度不少于32个，微表情组合不少于40个</w:t>
      </w:r>
      <w:r>
        <w:rPr>
          <w:rFonts w:hint="default" w:ascii="Times New Roman" w:hAnsi="Times New Roman" w:eastAsia="仿宋_GB2312" w:cs="Times New Roman"/>
          <w:kern w:val="2"/>
          <w:sz w:val="32"/>
          <w:szCs w:val="32"/>
          <w:highlight w:val="none"/>
          <w:lang w:val="en-US" w:eastAsia="zh-CN" w:bidi="zh-CN"/>
        </w:rPr>
        <w:t>；</w:t>
      </w:r>
      <w:r>
        <w:rPr>
          <w:rFonts w:hint="default" w:ascii="Times New Roman" w:hAnsi="Times New Roman" w:eastAsia="仿宋_GB2312" w:cs="Times New Roman"/>
          <w:kern w:val="2"/>
          <w:sz w:val="32"/>
          <w:szCs w:val="32"/>
          <w:highlight w:val="none"/>
          <w:lang w:val="en-US" w:eastAsia="zh-CN" w:bidi="zh-CN"/>
        </w:rPr>
        <w:t xml:space="preserve">（3）实现数字化机房巡检通用灵巧操作、多尺寸物流分拣、电子接插件装配等三种或以上机器人双手灵巧操作，平均成功率不低于80%。 </w:t>
      </w:r>
    </w:p>
    <w:p w14:paraId="29CD0C4D">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rPr>
      </w:pPr>
      <w:r>
        <w:rPr>
          <w:rFonts w:hint="eastAsia" w:ascii="仿宋_GB2312" w:hAnsi="仿宋_GB2312" w:eastAsia="仿宋_GB2312" w:cs="仿宋_GB2312"/>
          <w:b/>
          <w:bCs/>
          <w:kern w:val="2"/>
          <w:sz w:val="32"/>
          <w:szCs w:val="32"/>
          <w:highlight w:val="none"/>
          <w:lang w:bidi="zh-CN"/>
        </w:rPr>
        <w:t>2</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成果指标：</w:t>
      </w:r>
      <w:r>
        <w:rPr>
          <w:rFonts w:hint="default" w:ascii="Times New Roman" w:hAnsi="Times New Roman" w:eastAsia="仿宋_GB2312" w:cs="Times New Roman"/>
          <w:sz w:val="32"/>
          <w:szCs w:val="32"/>
          <w:highlight w:val="none"/>
        </w:rPr>
        <w:t>申请并进入实审阶段发明专利不少于</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件，</w:t>
      </w:r>
      <w:r>
        <w:rPr>
          <w:rFonts w:hint="default" w:ascii="Times New Roman" w:hAnsi="Times New Roman" w:eastAsia="仿宋_GB2312" w:cs="Times New Roman"/>
          <w:sz w:val="32"/>
          <w:szCs w:val="32"/>
          <w:highlight w:val="none"/>
          <w:lang w:val="en-US" w:eastAsia="zh-CN"/>
        </w:rPr>
        <w:t>软件著作权不少于1件，开发</w:t>
      </w:r>
      <w:r>
        <w:rPr>
          <w:rFonts w:hint="default" w:ascii="Times New Roman" w:hAnsi="Times New Roman" w:eastAsia="仿宋_GB2312" w:cs="Times New Roman"/>
          <w:sz w:val="32"/>
          <w:szCs w:val="32"/>
          <w:highlight w:val="none"/>
          <w:lang w:val="en-US" w:eastAsia="zh-CN"/>
        </w:rPr>
        <w:t>新</w:t>
      </w:r>
      <w:r>
        <w:rPr>
          <w:rFonts w:hint="default" w:ascii="Times New Roman" w:hAnsi="Times New Roman" w:eastAsia="仿宋_GB2312" w:cs="Times New Roman"/>
          <w:sz w:val="32"/>
          <w:szCs w:val="32"/>
          <w:highlight w:val="none"/>
          <w:lang w:val="en-US" w:eastAsia="zh-CN"/>
        </w:rPr>
        <w:t>产品不少于3</w:t>
      </w:r>
      <w:r>
        <w:rPr>
          <w:rFonts w:hint="default" w:ascii="Times New Roman" w:hAnsi="Times New Roman" w:eastAsia="仿宋_GB2312" w:cs="Times New Roman"/>
          <w:sz w:val="32"/>
          <w:szCs w:val="32"/>
          <w:highlight w:val="none"/>
          <w:lang w:val="en-US" w:eastAsia="zh-CN"/>
        </w:rPr>
        <w:t>项</w:t>
      </w:r>
      <w:r>
        <w:rPr>
          <w:rFonts w:hint="default" w:ascii="Times New Roman" w:hAnsi="Times New Roman" w:eastAsia="仿宋_GB2312" w:cs="Times New Roman"/>
          <w:sz w:val="32"/>
          <w:szCs w:val="32"/>
          <w:highlight w:val="none"/>
          <w:lang w:val="en-US" w:eastAsia="zh-CN"/>
        </w:rPr>
        <w:t>。</w:t>
      </w:r>
    </w:p>
    <w:p w14:paraId="64121B65">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bidi="zh-CN"/>
        </w:rPr>
      </w:pPr>
      <w:r>
        <w:rPr>
          <w:rFonts w:hint="eastAsia" w:ascii="仿宋_GB2312" w:hAnsi="仿宋_GB2312" w:eastAsia="仿宋_GB2312" w:cs="仿宋_GB2312"/>
          <w:b/>
          <w:bCs/>
          <w:kern w:val="2"/>
          <w:sz w:val="32"/>
          <w:szCs w:val="32"/>
          <w:highlight w:val="none"/>
          <w:lang w:bidi="zh-CN"/>
        </w:rPr>
        <w:t>3</w:t>
      </w:r>
      <w:r>
        <w:rPr>
          <w:rFonts w:hint="eastAsia" w:ascii="仿宋_GB2312" w:hAnsi="仿宋_GB2312" w:eastAsia="仿宋_GB2312" w:cs="仿宋_GB2312"/>
          <w:b/>
          <w:bCs/>
          <w:kern w:val="2"/>
          <w:sz w:val="32"/>
          <w:szCs w:val="32"/>
          <w:highlight w:val="none"/>
          <w:lang w:val="en-US" w:bidi="zh-CN"/>
        </w:rPr>
        <w:t xml:space="preserve">. </w:t>
      </w:r>
      <w:r>
        <w:rPr>
          <w:rFonts w:hint="eastAsia" w:ascii="仿宋_GB2312" w:hAnsi="仿宋_GB2312" w:eastAsia="仿宋_GB2312" w:cs="仿宋_GB2312"/>
          <w:b/>
          <w:bCs/>
          <w:kern w:val="2"/>
          <w:sz w:val="32"/>
          <w:szCs w:val="32"/>
          <w:highlight w:val="none"/>
          <w:lang w:bidi="zh-CN"/>
        </w:rPr>
        <w:t>产业化指标：</w:t>
      </w:r>
      <w:r>
        <w:rPr>
          <w:rFonts w:hint="default" w:ascii="Times New Roman" w:hAnsi="Times New Roman" w:eastAsia="仿宋_GB2312" w:cs="Times New Roman"/>
          <w:kern w:val="2"/>
          <w:sz w:val="30"/>
          <w:szCs w:val="30"/>
          <w:highlight w:val="none"/>
        </w:rPr>
        <w:t>项目实施带来新增销售收入</w:t>
      </w:r>
      <w:r>
        <w:rPr>
          <w:rFonts w:hint="default" w:ascii="Times New Roman" w:hAnsi="Times New Roman" w:eastAsia="仿宋_GB2312" w:cs="Times New Roman"/>
          <w:sz w:val="30"/>
          <w:szCs w:val="30"/>
          <w:highlight w:val="none"/>
        </w:rPr>
        <w:t>（含技术服务、转让、咨询等）</w:t>
      </w:r>
      <w:r>
        <w:rPr>
          <w:rFonts w:hint="default" w:ascii="Times New Roman" w:hAnsi="Times New Roman" w:eastAsia="仿宋_GB2312" w:cs="Times New Roman"/>
          <w:kern w:val="2"/>
          <w:sz w:val="30"/>
          <w:szCs w:val="30"/>
          <w:highlight w:val="none"/>
        </w:rPr>
        <w:t>不少于</w:t>
      </w:r>
      <w:r>
        <w:rPr>
          <w:rFonts w:hint="default" w:ascii="Times New Roman" w:hAnsi="Times New Roman" w:eastAsia="仿宋_GB2312" w:cs="Times New Roman"/>
          <w:kern w:val="2"/>
          <w:sz w:val="30"/>
          <w:szCs w:val="30"/>
          <w:highlight w:val="none"/>
          <w:lang w:val="en-US" w:eastAsia="zh-CN"/>
        </w:rPr>
        <w:t>5</w:t>
      </w:r>
      <w:r>
        <w:rPr>
          <w:rFonts w:hint="default" w:ascii="Times New Roman" w:hAnsi="Times New Roman" w:eastAsia="仿宋_GB2312" w:cs="Times New Roman"/>
          <w:sz w:val="30"/>
          <w:szCs w:val="30"/>
          <w:highlight w:val="none"/>
          <w:lang w:bidi="zh-CN"/>
        </w:rPr>
        <w:t>000万元</w:t>
      </w:r>
      <w:r>
        <w:rPr>
          <w:rFonts w:hint="default" w:ascii="Times New Roman" w:hAnsi="Times New Roman" w:eastAsia="仿宋_GB2312" w:cs="Times New Roman"/>
          <w:sz w:val="32"/>
          <w:szCs w:val="32"/>
          <w:highlight w:val="none"/>
          <w:lang w:bidi="zh-CN"/>
        </w:rPr>
        <w:t>。</w:t>
      </w:r>
    </w:p>
    <w:p w14:paraId="0774A269">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600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58017266">
      <w:pPr>
        <w:keepNext w:val="0"/>
        <w:keepLines w:val="0"/>
        <w:pageBreakBefore w:val="0"/>
        <w:widowControl w:val="0"/>
        <w:kinsoku/>
        <w:wordWrap/>
        <w:overflowPunct/>
        <w:topLinePunct w:val="0"/>
        <w:bidi w:val="0"/>
        <w:snapToGrid w:val="0"/>
        <w:spacing w:line="600" w:lineRule="exact"/>
        <w:ind w:left="0" w:right="0" w:rightChars="0" w:firstLine="640" w:firstLineChars="20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rPr>
        <w:t>支持方向</w:t>
      </w:r>
      <w:r>
        <w:rPr>
          <w:rFonts w:hint="default" w:ascii="Times New Roman" w:hAnsi="Times New Roman" w:eastAsia="楷体_GB2312" w:cs="Times New Roman"/>
          <w:b w:val="0"/>
          <w:bCs/>
          <w:sz w:val="32"/>
          <w:szCs w:val="32"/>
          <w:highlight w:val="none"/>
          <w:lang w:val="en-US" w:eastAsia="zh-CN"/>
        </w:rPr>
        <w:t>十二</w:t>
      </w:r>
      <w:r>
        <w:rPr>
          <w:rFonts w:hint="default" w:ascii="Times New Roman" w:hAnsi="Times New Roman" w:eastAsia="楷体_GB2312" w:cs="Times New Roman"/>
          <w:b w:val="0"/>
          <w:bCs/>
          <w:sz w:val="32"/>
          <w:szCs w:val="32"/>
          <w:highlight w:val="none"/>
        </w:rPr>
        <w:t>：</w:t>
      </w:r>
      <w:r>
        <w:rPr>
          <w:rFonts w:hint="default" w:ascii="Times New Roman" w:hAnsi="Times New Roman" w:eastAsia="楷体_GB2312" w:cs="Times New Roman"/>
          <w:b w:val="0"/>
          <w:bCs/>
          <w:sz w:val="32"/>
          <w:szCs w:val="32"/>
          <w:highlight w:val="none"/>
          <w:lang w:val="en-US" w:eastAsia="zh-CN"/>
        </w:rPr>
        <w:t>面向高精密模具的加工图纸工艺识读智能体研究及应用</w:t>
      </w:r>
    </w:p>
    <w:p w14:paraId="56018349">
      <w:pPr>
        <w:pStyle w:val="3"/>
        <w:ind w:firstLine="655" w:firstLineChars="200"/>
        <w:rPr>
          <w:rFonts w:hint="default" w:ascii="Times New Roman" w:hAnsi="Times New Roman" w:eastAsia="仿宋_GB2312" w:cs="Times New Roman"/>
          <w:kern w:val="2"/>
          <w:sz w:val="32"/>
          <w:szCs w:val="32"/>
          <w:highlight w:val="none"/>
          <w:lang w:val="en-US" w:eastAsia="zh-CN" w:bidi="zh-CN"/>
        </w:rPr>
      </w:pPr>
      <w:r>
        <w:rPr>
          <w:rFonts w:hint="default" w:ascii="Times New Roman" w:hAnsi="Times New Roman" w:cs="Times New Roman"/>
          <w:b/>
          <w:bCs/>
          <w:spacing w:val="3"/>
          <w:sz w:val="32"/>
          <w:szCs w:val="32"/>
          <w:highlight w:val="none"/>
          <w:lang w:val="zh-CN" w:bidi="zh-CN"/>
        </w:rPr>
        <w:t>（一）研究内容</w:t>
      </w:r>
      <w:r>
        <w:rPr>
          <w:rFonts w:hint="default" w:ascii="Times New Roman" w:hAnsi="Times New Roman" w:cs="Times New Roman"/>
          <w:b/>
          <w:bCs/>
          <w:spacing w:val="3"/>
          <w:sz w:val="32"/>
          <w:szCs w:val="32"/>
          <w:highlight w:val="none"/>
          <w:lang w:val="zh-CN" w:bidi="zh-CN"/>
        </w:rPr>
        <w:t>：</w:t>
      </w:r>
      <w:r>
        <w:rPr>
          <w:rFonts w:hint="default" w:ascii="Times New Roman" w:hAnsi="Times New Roman" w:eastAsia="仿宋_GB2312" w:cs="Times New Roman"/>
          <w:kern w:val="2"/>
          <w:sz w:val="32"/>
          <w:szCs w:val="32"/>
          <w:highlight w:val="none"/>
          <w:lang w:val="en-US" w:eastAsia="zh-CN" w:bidi="zh-CN"/>
        </w:rPr>
        <w:t>研究零件特征信息智能识别</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kern w:val="2"/>
          <w:sz w:val="32"/>
          <w:szCs w:val="32"/>
          <w:highlight w:val="none"/>
          <w:lang w:val="en-US" w:eastAsia="zh-CN" w:bidi="zh-CN"/>
        </w:rPr>
        <w:t>特征交叉的混合工艺判别</w:t>
      </w:r>
      <w:r>
        <w:rPr>
          <w:rFonts w:hint="default" w:ascii="Times New Roman" w:hAnsi="Times New Roman" w:eastAsia="仿宋_GB2312" w:cs="Times New Roman"/>
          <w:sz w:val="30"/>
          <w:szCs w:val="30"/>
          <w:highlight w:val="none"/>
          <w:lang w:val="en-US" w:eastAsia="zh-CN"/>
        </w:rPr>
        <w:t>以及</w:t>
      </w:r>
      <w:r>
        <w:rPr>
          <w:rFonts w:hint="default" w:ascii="Times New Roman" w:hAnsi="Times New Roman" w:eastAsia="仿宋_GB2312" w:cs="Times New Roman"/>
          <w:kern w:val="2"/>
          <w:sz w:val="32"/>
          <w:szCs w:val="32"/>
          <w:highlight w:val="none"/>
          <w:lang w:val="en-US" w:eastAsia="zh-CN" w:bidi="zh-CN"/>
        </w:rPr>
        <w:t>制造工艺智能分析</w:t>
      </w:r>
      <w:r>
        <w:rPr>
          <w:rFonts w:hint="default" w:ascii="Times New Roman" w:hAnsi="Times New Roman" w:eastAsia="仿宋_GB2312" w:cs="Times New Roman"/>
          <w:kern w:val="2"/>
          <w:sz w:val="32"/>
          <w:szCs w:val="32"/>
          <w:highlight w:val="none"/>
          <w:lang w:val="en-US" w:eastAsia="zh-CN" w:bidi="zh-CN"/>
        </w:rPr>
        <w:t>等</w:t>
      </w:r>
      <w:r>
        <w:rPr>
          <w:rFonts w:hint="default" w:ascii="Times New Roman" w:hAnsi="Times New Roman" w:eastAsia="仿宋_GB2312" w:cs="Times New Roman"/>
          <w:kern w:val="2"/>
          <w:sz w:val="32"/>
          <w:szCs w:val="32"/>
          <w:highlight w:val="none"/>
          <w:lang w:val="en-US" w:eastAsia="zh-CN" w:bidi="zh-CN"/>
        </w:rPr>
        <w:t>技术</w:t>
      </w:r>
      <w:r>
        <w:rPr>
          <w:rFonts w:hint="default" w:ascii="Times New Roman" w:hAnsi="Times New Roman" w:eastAsia="仿宋_GB2312" w:cs="Times New Roman"/>
          <w:kern w:val="2"/>
          <w:sz w:val="32"/>
          <w:szCs w:val="32"/>
          <w:highlight w:val="none"/>
          <w:lang w:val="en-US" w:eastAsia="zh-CN" w:bidi="zh-CN"/>
        </w:rPr>
        <w:t>，开发</w:t>
      </w:r>
      <w:r>
        <w:rPr>
          <w:rFonts w:hint="default" w:ascii="Times New Roman" w:hAnsi="Times New Roman" w:eastAsia="仿宋_GB2312" w:cs="Times New Roman"/>
          <w:kern w:val="2"/>
          <w:sz w:val="32"/>
          <w:szCs w:val="32"/>
          <w:highlight w:val="none"/>
          <w:lang w:val="en-US" w:eastAsia="zh-CN" w:bidi="zh-CN"/>
        </w:rPr>
        <w:t>一套面向高精密模具的加工图纸工艺识读智能体，</w:t>
      </w:r>
      <w:r>
        <w:rPr>
          <w:rFonts w:hint="default" w:ascii="Times New Roman" w:hAnsi="Times New Roman" w:eastAsia="仿宋_GB2312" w:cs="Times New Roman"/>
          <w:kern w:val="2"/>
          <w:sz w:val="32"/>
          <w:szCs w:val="32"/>
          <w:highlight w:val="none"/>
          <w:lang w:val="en-US" w:eastAsia="zh-CN" w:bidi="zh-CN"/>
        </w:rPr>
        <w:t>实现端侧软硬件一体化部署，</w:t>
      </w:r>
      <w:r>
        <w:rPr>
          <w:rFonts w:hint="default" w:ascii="Times New Roman" w:hAnsi="Times New Roman" w:eastAsia="仿宋_GB2312" w:cs="Times New Roman"/>
          <w:kern w:val="2"/>
          <w:sz w:val="32"/>
          <w:szCs w:val="32"/>
          <w:highlight w:val="none"/>
          <w:lang w:val="en-US" w:eastAsia="zh-CN" w:bidi="zh-CN"/>
        </w:rPr>
        <w:t>支持对含多种工艺特征混合的二维零件加工图纸进行智能读取，准确识别并提取图纸所涵盖的各类零件特征信息，并实现对提取特征信息的智能工艺分析处理。</w:t>
      </w:r>
    </w:p>
    <w:p w14:paraId="7C9B7AF7">
      <w:pPr>
        <w:keepNext w:val="0"/>
        <w:keepLines w:val="0"/>
        <w:pageBreakBefore w:val="0"/>
        <w:widowControl w:val="0"/>
        <w:kinsoku/>
        <w:wordWrap/>
        <w:overflowPunct/>
        <w:topLinePunct w:val="0"/>
        <w:autoSpaceDE w:val="0"/>
        <w:autoSpaceDN w:val="0"/>
        <w:bidi w:val="0"/>
        <w:snapToGrid w:val="0"/>
        <w:spacing w:line="600" w:lineRule="exact"/>
        <w:ind w:left="0" w:right="0" w:rightChars="0" w:firstLine="655" w:firstLineChars="200"/>
        <w:rPr>
          <w:rFonts w:hint="default" w:ascii="Times New Roman" w:hAnsi="Times New Roman" w:eastAsia="仿宋_GB2312" w:cs="Times New Roman"/>
          <w:b/>
          <w:bCs/>
          <w:spacing w:val="3"/>
          <w:sz w:val="32"/>
          <w:szCs w:val="32"/>
          <w:highlight w:val="none"/>
          <w:lang w:val="en-US" w:eastAsia="zh-CN" w:bidi="zh-CN"/>
        </w:rPr>
      </w:pPr>
      <w:r>
        <w:rPr>
          <w:rFonts w:hint="eastAsia" w:ascii="楷体_GB2312" w:hAnsi="楷体_GB2312" w:eastAsia="楷体_GB2312" w:cs="楷体_GB2312"/>
          <w:b/>
          <w:bCs/>
          <w:spacing w:val="3"/>
          <w:sz w:val="32"/>
          <w:szCs w:val="32"/>
          <w:highlight w:val="none"/>
          <w:lang w:val="zh-CN" w:bidi="zh-CN"/>
        </w:rPr>
        <w:t>（</w:t>
      </w:r>
      <w:r>
        <w:rPr>
          <w:rFonts w:hint="eastAsia" w:ascii="楷体_GB2312" w:hAnsi="楷体_GB2312" w:eastAsia="楷体_GB2312" w:cs="楷体_GB2312"/>
          <w:b/>
          <w:bCs/>
          <w:spacing w:val="3"/>
          <w:sz w:val="32"/>
          <w:szCs w:val="32"/>
          <w:highlight w:val="none"/>
          <w:lang w:val="en-US" w:bidi="zh-CN"/>
        </w:rPr>
        <w:t>二</w:t>
      </w:r>
      <w:r>
        <w:rPr>
          <w:rFonts w:hint="eastAsia" w:ascii="楷体_GB2312" w:hAnsi="楷体_GB2312" w:eastAsia="楷体_GB2312" w:cs="楷体_GB2312"/>
          <w:b/>
          <w:bCs/>
          <w:spacing w:val="3"/>
          <w:sz w:val="32"/>
          <w:szCs w:val="32"/>
          <w:highlight w:val="none"/>
          <w:lang w:val="zh-CN" w:bidi="zh-CN"/>
        </w:rPr>
        <w:t>）</w:t>
      </w:r>
      <w:r>
        <w:rPr>
          <w:rFonts w:hint="eastAsia" w:ascii="楷体_GB2312" w:hAnsi="楷体_GB2312" w:eastAsia="楷体_GB2312" w:cs="楷体_GB2312"/>
          <w:b/>
          <w:bCs/>
          <w:spacing w:val="3"/>
          <w:sz w:val="32"/>
          <w:szCs w:val="32"/>
          <w:highlight w:val="none"/>
          <w:lang w:val="en-US" w:eastAsia="zh-CN" w:bidi="zh-CN"/>
        </w:rPr>
        <w:t>考核指标：</w:t>
      </w:r>
    </w:p>
    <w:p w14:paraId="58355DC8">
      <w:pPr>
        <w:pStyle w:val="3"/>
        <w:ind w:firstLine="643" w:firstLineChars="200"/>
        <w:rPr>
          <w:rFonts w:hint="default" w:ascii="Times New Roman" w:hAnsi="Times New Roman" w:eastAsia="仿宋_GB2312" w:cs="Times New Roman"/>
          <w:kern w:val="2"/>
          <w:sz w:val="32"/>
          <w:szCs w:val="32"/>
          <w:highlight w:val="none"/>
          <w:lang w:val="en-US" w:eastAsia="zh-CN" w:bidi="zh-CN"/>
        </w:rPr>
      </w:pPr>
      <w:r>
        <w:rPr>
          <w:rFonts w:hint="eastAsia" w:ascii="仿宋_GB2312" w:hAnsi="仿宋_GB2312" w:eastAsia="仿宋_GB2312" w:cs="仿宋_GB2312"/>
          <w:b/>
          <w:bCs/>
          <w:kern w:val="2"/>
          <w:sz w:val="32"/>
          <w:szCs w:val="32"/>
          <w:highlight w:val="none"/>
          <w:lang w:val="en-US" w:eastAsia="zh-CN" w:bidi="zh-CN"/>
        </w:rPr>
        <w:t>1. 技术指标：</w:t>
      </w:r>
      <w:r>
        <w:rPr>
          <w:rFonts w:hint="default" w:ascii="Times New Roman" w:hAnsi="Times New Roman" w:eastAsia="仿宋_GB2312" w:cs="Times New Roman"/>
          <w:kern w:val="2"/>
          <w:sz w:val="32"/>
          <w:szCs w:val="32"/>
          <w:highlight w:val="none"/>
          <w:lang w:val="en-US" w:eastAsia="zh-CN" w:bidi="zh-CN"/>
        </w:rPr>
        <w:t>（1）</w:t>
      </w:r>
      <w:r>
        <w:rPr>
          <w:rFonts w:hint="default" w:ascii="Times New Roman" w:hAnsi="Times New Roman" w:eastAsia="仿宋_GB2312" w:cs="Times New Roman"/>
          <w:kern w:val="2"/>
          <w:sz w:val="32"/>
          <w:szCs w:val="32"/>
          <w:highlight w:val="none"/>
          <w:lang w:val="en-US" w:eastAsia="zh-CN" w:bidi="zh-CN"/>
        </w:rPr>
        <w:t>对含有不少于9种零件特征、不少于2种特征交叉的零件图纸，零件特征信息识别准确率≥80%</w:t>
      </w:r>
      <w:r>
        <w:rPr>
          <w:rFonts w:hint="default" w:ascii="Times New Roman" w:hAnsi="Times New Roman" w:eastAsia="仿宋_GB2312" w:cs="Times New Roman"/>
          <w:kern w:val="2"/>
          <w:sz w:val="32"/>
          <w:szCs w:val="32"/>
          <w:highlight w:val="none"/>
          <w:lang w:val="en-US" w:eastAsia="zh-CN" w:bidi="zh-CN"/>
        </w:rPr>
        <w:t>；（2）</w:t>
      </w:r>
      <w:r>
        <w:rPr>
          <w:rFonts w:hint="default" w:ascii="Times New Roman" w:hAnsi="Times New Roman" w:eastAsia="仿宋_GB2312" w:cs="Times New Roman"/>
          <w:kern w:val="2"/>
          <w:sz w:val="32"/>
          <w:szCs w:val="32"/>
          <w:highlight w:val="none"/>
          <w:lang w:val="en-US" w:eastAsia="zh-CN" w:bidi="zh-CN"/>
        </w:rPr>
        <w:t>对含有不少于15种零件特征、不少于5种特征交叉的零件图纸，零件特征信息识别准确率≥70%；</w:t>
      </w:r>
      <w:r>
        <w:rPr>
          <w:rFonts w:hint="default" w:ascii="Times New Roman" w:hAnsi="Times New Roman" w:eastAsia="仿宋_GB2312" w:cs="Times New Roman"/>
          <w:kern w:val="2"/>
          <w:sz w:val="32"/>
          <w:szCs w:val="32"/>
          <w:highlight w:val="none"/>
          <w:lang w:val="en-US" w:eastAsia="zh-CN" w:bidi="zh-CN"/>
        </w:rPr>
        <w:t>（3）</w:t>
      </w:r>
      <w:r>
        <w:rPr>
          <w:rFonts w:hint="default" w:ascii="Times New Roman" w:hAnsi="Times New Roman" w:eastAsia="仿宋_GB2312" w:cs="Times New Roman"/>
          <w:kern w:val="2"/>
          <w:sz w:val="32"/>
          <w:szCs w:val="32"/>
          <w:highlight w:val="none"/>
          <w:lang w:val="en-US" w:eastAsia="zh-CN" w:bidi="zh-CN"/>
        </w:rPr>
        <w:t>支持对不少于10种加工工艺的自动判别，工艺判别准确率≥70%；</w:t>
      </w:r>
      <w:r>
        <w:rPr>
          <w:rFonts w:hint="default" w:ascii="Times New Roman" w:hAnsi="Times New Roman" w:eastAsia="仿宋_GB2312" w:cs="Times New Roman"/>
          <w:kern w:val="2"/>
          <w:sz w:val="32"/>
          <w:szCs w:val="32"/>
          <w:highlight w:val="none"/>
          <w:lang w:val="en-US" w:eastAsia="zh-CN" w:bidi="zh-CN"/>
        </w:rPr>
        <w:t>（4）边缘端推理速度小于10秒/张图，国产AI芯片适配率100%，核心代码自主率大于95%；（5）</w:t>
      </w:r>
      <w:r>
        <w:rPr>
          <w:rFonts w:hint="default" w:ascii="Times New Roman" w:hAnsi="Times New Roman" w:eastAsia="仿宋_GB2312" w:cs="Times New Roman"/>
          <w:kern w:val="2"/>
          <w:sz w:val="32"/>
          <w:szCs w:val="32"/>
          <w:highlight w:val="none"/>
          <w:lang w:val="en-US" w:eastAsia="zh-CN" w:bidi="zh-CN"/>
        </w:rPr>
        <w:t>智能体部署后，高精密模具加工图纸报价效率提升≥100%。</w:t>
      </w:r>
    </w:p>
    <w:p w14:paraId="1350B6EF">
      <w:pPr>
        <w:pStyle w:val="3"/>
        <w:ind w:firstLine="655" w:firstLineChars="200"/>
        <w:rPr>
          <w:rFonts w:hint="default" w:ascii="Times New Roman" w:hAnsi="Times New Roman" w:eastAsia="仿宋_GB2312" w:cs="Times New Roman"/>
          <w:kern w:val="2"/>
          <w:sz w:val="32"/>
          <w:szCs w:val="32"/>
          <w:highlight w:val="none"/>
          <w:lang w:val="en-US" w:eastAsia="zh-CN" w:bidi="zh-CN"/>
        </w:rPr>
      </w:pPr>
      <w:r>
        <w:rPr>
          <w:rFonts w:hint="eastAsia" w:ascii="仿宋_GB2312" w:hAnsi="仿宋_GB2312" w:eastAsia="仿宋_GB2312" w:cs="仿宋_GB2312"/>
          <w:b/>
          <w:bCs/>
          <w:spacing w:val="3"/>
          <w:sz w:val="32"/>
          <w:szCs w:val="32"/>
          <w:highlight w:val="none"/>
          <w:lang w:val="en-US" w:bidi="zh-CN"/>
        </w:rPr>
        <w:t xml:space="preserve">2. </w:t>
      </w:r>
      <w:r>
        <w:rPr>
          <w:rFonts w:hint="eastAsia" w:ascii="仿宋_GB2312" w:hAnsi="仿宋_GB2312" w:eastAsia="仿宋_GB2312" w:cs="仿宋_GB2312"/>
          <w:b/>
          <w:bCs/>
          <w:kern w:val="2"/>
          <w:sz w:val="32"/>
          <w:szCs w:val="32"/>
          <w:highlight w:val="none"/>
          <w:lang w:val="en-US" w:eastAsia="zh-CN" w:bidi="zh-CN"/>
        </w:rPr>
        <w:t>成果指标：</w:t>
      </w:r>
      <w:r>
        <w:rPr>
          <w:rFonts w:hint="default" w:ascii="Times New Roman" w:hAnsi="Times New Roman" w:eastAsia="仿宋_GB2312" w:cs="Times New Roman"/>
          <w:sz w:val="32"/>
          <w:szCs w:val="32"/>
          <w:highlight w:val="none"/>
        </w:rPr>
        <w:t>申请并进入实审阶段发明专利不少于</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件，</w:t>
      </w:r>
      <w:r>
        <w:rPr>
          <w:rFonts w:hint="default" w:ascii="Times New Roman" w:hAnsi="Times New Roman" w:eastAsia="仿宋_GB2312" w:cs="Times New Roman"/>
          <w:sz w:val="32"/>
          <w:szCs w:val="32"/>
          <w:highlight w:val="none"/>
          <w:lang w:val="en-US" w:eastAsia="zh-CN"/>
        </w:rPr>
        <w:t>软件著作权不少于3件</w:t>
      </w:r>
      <w:r>
        <w:rPr>
          <w:rFonts w:hint="default" w:ascii="Times New Roman" w:hAnsi="Times New Roman" w:eastAsia="仿宋_GB2312" w:cs="Times New Roman"/>
          <w:kern w:val="2"/>
          <w:sz w:val="32"/>
          <w:szCs w:val="32"/>
          <w:highlight w:val="none"/>
          <w:lang w:val="en-US" w:eastAsia="zh-CN" w:bidi="zh-CN"/>
        </w:rPr>
        <w:t>。</w:t>
      </w:r>
    </w:p>
    <w:p w14:paraId="43F3AF73">
      <w:pPr>
        <w:pStyle w:val="3"/>
        <w:ind w:firstLine="643" w:firstLineChars="200"/>
        <w:rPr>
          <w:rFonts w:hint="default" w:ascii="Times New Roman" w:hAnsi="Times New Roman" w:eastAsia="仿宋_GB2312" w:cs="Times New Roman"/>
          <w:kern w:val="2"/>
          <w:sz w:val="32"/>
          <w:szCs w:val="32"/>
          <w:highlight w:val="none"/>
          <w:lang w:bidi="zh-CN"/>
        </w:rPr>
      </w:pPr>
      <w:r>
        <w:rPr>
          <w:rFonts w:hint="eastAsia" w:ascii="仿宋_GB2312" w:hAnsi="仿宋_GB2312" w:eastAsia="仿宋_GB2312" w:cs="仿宋_GB2312"/>
          <w:b/>
          <w:bCs/>
          <w:kern w:val="2"/>
          <w:sz w:val="32"/>
          <w:szCs w:val="32"/>
          <w:highlight w:val="none"/>
          <w:lang w:val="en-US" w:eastAsia="zh-CN" w:bidi="zh-CN"/>
        </w:rPr>
        <w:t>3. 产业化指标：</w:t>
      </w:r>
      <w:r>
        <w:rPr>
          <w:rFonts w:hint="default" w:ascii="Times New Roman" w:hAnsi="Times New Roman" w:eastAsia="仿宋_GB2312" w:cs="Times New Roman"/>
          <w:kern w:val="2"/>
          <w:sz w:val="32"/>
          <w:szCs w:val="32"/>
          <w:highlight w:val="none"/>
          <w:lang w:bidi="zh-CN"/>
        </w:rPr>
        <w:t>项目实施带来新增销售收入（含技术服务、转让、咨询等）不少于</w:t>
      </w:r>
      <w:r>
        <w:rPr>
          <w:rFonts w:hint="default" w:ascii="Times New Roman" w:hAnsi="Times New Roman" w:eastAsia="仿宋_GB2312" w:cs="Times New Roman"/>
          <w:kern w:val="2"/>
          <w:sz w:val="32"/>
          <w:szCs w:val="32"/>
          <w:highlight w:val="none"/>
          <w:lang w:val="en-US" w:bidi="zh-CN"/>
        </w:rPr>
        <w:t>3</w:t>
      </w:r>
      <w:r>
        <w:rPr>
          <w:rFonts w:hint="default" w:ascii="Times New Roman" w:hAnsi="Times New Roman" w:eastAsia="仿宋_GB2312" w:cs="Times New Roman"/>
          <w:kern w:val="2"/>
          <w:sz w:val="32"/>
          <w:szCs w:val="32"/>
          <w:highlight w:val="none"/>
          <w:lang w:bidi="zh-CN"/>
        </w:rPr>
        <w:t>000万元。</w:t>
      </w:r>
    </w:p>
    <w:p w14:paraId="259F70EC">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r>
        <w:rPr>
          <w:rFonts w:hint="eastAsia" w:ascii="仿宋_GB2312" w:hAnsi="仿宋_GB2312" w:eastAsia="仿宋_GB2312" w:cs="仿宋_GB2312"/>
          <w:b/>
          <w:bCs/>
          <w:kern w:val="2"/>
          <w:sz w:val="32"/>
          <w:szCs w:val="32"/>
          <w:highlight w:val="none"/>
          <w:lang w:val="en-US" w:bidi="zh-CN"/>
        </w:rPr>
        <w:t>4. 支持方式与强度：</w:t>
      </w:r>
      <w:r>
        <w:rPr>
          <w:rFonts w:hint="default" w:ascii="Times New Roman" w:hAnsi="Times New Roman" w:eastAsia="仿宋_GB2312" w:cs="Times New Roman"/>
          <w:sz w:val="32"/>
          <w:szCs w:val="32"/>
          <w:highlight w:val="none"/>
          <w:lang w:val="en-US"/>
        </w:rPr>
        <w:t>采用竞争择优方式，拟支持1个项目，支持不超过</w:t>
      </w:r>
      <w:r>
        <w:rPr>
          <w:rFonts w:hint="default" w:ascii="Times New Roman" w:hAnsi="Times New Roman" w:eastAsia="仿宋_GB2312" w:cs="Times New Roman"/>
          <w:sz w:val="32"/>
          <w:szCs w:val="32"/>
          <w:highlight w:val="none"/>
          <w:lang w:val="en-US" w:eastAsia="zh-CN"/>
        </w:rPr>
        <w:t>500</w:t>
      </w:r>
      <w:r>
        <w:rPr>
          <w:rFonts w:hint="default" w:ascii="Times New Roman" w:hAnsi="Times New Roman" w:eastAsia="仿宋_GB2312" w:cs="Times New Roman"/>
          <w:sz w:val="32"/>
          <w:szCs w:val="32"/>
          <w:highlight w:val="none"/>
          <w:lang w:val="en-US"/>
        </w:rPr>
        <w:t>万</w:t>
      </w:r>
      <w:r>
        <w:rPr>
          <w:rFonts w:hint="default" w:ascii="Times New Roman" w:hAnsi="Times New Roman" w:eastAsia="仿宋_GB2312" w:cs="Times New Roman"/>
          <w:sz w:val="32"/>
          <w:szCs w:val="32"/>
          <w:highlight w:val="none"/>
          <w:lang w:val="en-US" w:eastAsia="zh-CN"/>
        </w:rPr>
        <w:t>。</w:t>
      </w:r>
    </w:p>
    <w:p w14:paraId="312D60FA">
      <w:pPr>
        <w:keepNext w:val="0"/>
        <w:keepLines w:val="0"/>
        <w:pageBreakBefore w:val="0"/>
        <w:widowControl w:val="0"/>
        <w:kinsoku/>
        <w:wordWrap/>
        <w:overflowPunct/>
        <w:topLinePunct w:val="0"/>
        <w:bidi w:val="0"/>
        <w:snapToGrid w:val="0"/>
        <w:spacing w:line="600" w:lineRule="exact"/>
        <w:ind w:left="0" w:right="0" w:rightChars="0" w:firstLine="640" w:firstLineChars="200"/>
        <w:rPr>
          <w:rFonts w:hint="eastAsia"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rPr>
        <w:t>支持方向</w:t>
      </w:r>
      <w:r>
        <w:rPr>
          <w:rFonts w:hint="default" w:ascii="Times New Roman" w:hAnsi="Times New Roman" w:eastAsia="楷体_GB2312" w:cs="Times New Roman"/>
          <w:b w:val="0"/>
          <w:bCs/>
          <w:sz w:val="32"/>
          <w:szCs w:val="32"/>
          <w:highlight w:val="none"/>
          <w:lang w:val="en-US" w:eastAsia="zh-CN"/>
        </w:rPr>
        <w:t>十</w:t>
      </w:r>
      <w:r>
        <w:rPr>
          <w:rFonts w:hint="eastAsia" w:eastAsia="楷体_GB2312" w:cs="Times New Roman"/>
          <w:b w:val="0"/>
          <w:bCs/>
          <w:sz w:val="32"/>
          <w:szCs w:val="32"/>
          <w:highlight w:val="none"/>
          <w:lang w:val="en-US" w:eastAsia="zh-CN"/>
        </w:rPr>
        <w:t>三</w:t>
      </w:r>
      <w:r>
        <w:rPr>
          <w:rFonts w:hint="default" w:ascii="Times New Roman" w:hAnsi="Times New Roman" w:eastAsia="楷体_GB2312" w:cs="Times New Roman"/>
          <w:b w:val="0"/>
          <w:bCs/>
          <w:sz w:val="32"/>
          <w:szCs w:val="32"/>
          <w:highlight w:val="none"/>
        </w:rPr>
        <w:t>：</w:t>
      </w:r>
      <w:r>
        <w:rPr>
          <w:rFonts w:hint="eastAsia" w:eastAsia="楷体_GB2312" w:cs="Times New Roman"/>
          <w:b w:val="0"/>
          <w:bCs/>
          <w:sz w:val="32"/>
          <w:szCs w:val="32"/>
          <w:highlight w:val="none"/>
          <w:lang w:eastAsia="zh-CN"/>
        </w:rPr>
        <w:t>略</w:t>
      </w:r>
    </w:p>
    <w:p w14:paraId="0BC6C1E8">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p>
    <w:p w14:paraId="45E3BD4F">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p>
    <w:p w14:paraId="7582829E">
      <w:pPr>
        <w:pStyle w:val="3"/>
        <w:keepNext w:val="0"/>
        <w:keepLines w:val="0"/>
        <w:pageBreakBefore w:val="0"/>
        <w:widowControl w:val="0"/>
        <w:kinsoku/>
        <w:wordWrap/>
        <w:overflowPunct/>
        <w:topLinePunct w:val="0"/>
        <w:bidi w:val="0"/>
        <w:spacing w:line="600" w:lineRule="exact"/>
        <w:ind w:left="0" w:right="0" w:rightChars="0" w:firstLine="643"/>
        <w:rPr>
          <w:rFonts w:hint="default" w:ascii="Times New Roman" w:hAnsi="Times New Roman" w:eastAsia="仿宋_GB2312" w:cs="Times New Roman"/>
          <w:sz w:val="32"/>
          <w:szCs w:val="32"/>
          <w:highlight w:val="none"/>
          <w:lang w:val="en-US" w:eastAsia="zh-CN"/>
        </w:rPr>
      </w:pPr>
    </w:p>
    <w:sectPr>
      <w:headerReference r:id="rId3" w:type="first"/>
      <w:footerReference r:id="rId5" w:type="first"/>
      <w:footerReference r:id="rId4" w:type="default"/>
      <w:pgSz w:w="11906" w:h="16838"/>
      <w:pgMar w:top="2098" w:right="1304" w:bottom="1587" w:left="1304" w:header="850"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EU-BZ-S92">
    <w:altName w:val="宋体"/>
    <w:panose1 w:val="00000000000000000000"/>
    <w:charset w:val="86"/>
    <w:family w:val="roman"/>
    <w:pitch w:val="default"/>
    <w:sig w:usb0="00000000" w:usb1="00000000" w:usb2="05000016" w:usb3="00000000" w:csb0="003E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MS Gothic">
    <w:altName w:val="宋体"/>
    <w:panose1 w:val="020B0609070205080204"/>
    <w:charset w:val="80"/>
    <w:family w:val="modern"/>
    <w:pitch w:val="default"/>
    <w:sig w:usb0="00000000" w:usb1="00000000" w:usb2="08000012" w:usb3="00000000" w:csb0="4002009F" w:csb1="DFD7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5ABC7">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DB7201D">
                          <w:pPr>
                            <w:pStyle w:val="5"/>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GjeyTLAQAAl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rORyoO/PURsIXeWUCeouRjOK3ObdystxL9+znr8nz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Bho3skywEAAJcDAAAOAAAAAAAAAAEAIAAAACIBAABkcnMv&#10;ZTJvRG9jLnhtbFBLBQYAAAAABgAGAFkBAABfBQAAAAA=&#10;">
              <v:fill on="f" focussize="0,0"/>
              <v:stroke on="f" weight="1.25pt"/>
              <v:imagedata o:title=""/>
              <o:lock v:ext="edit" aspectratio="f"/>
              <v:textbox inset="0mm,0mm,0mm,0mm" style="mso-fit-shape-to-text:t;">
                <w:txbxContent>
                  <w:p w14:paraId="3DB7201D">
                    <w:pPr>
                      <w:pStyle w:val="5"/>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r>
                      <w:t>—</w:t>
                    </w:r>
                  </w:p>
                </w:txbxContent>
              </v:textbox>
            </v:shape>
          </w:pict>
        </mc:Fallback>
      </mc:AlternateContent>
    </w:r>
  </w:p>
  <w:p w14:paraId="7589490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0932">
    <w:pPr>
      <w:pStyle w:val="5"/>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49C041">
                          <w:pPr>
                            <w:pStyle w:val="5"/>
                            <w:jc w:val="center"/>
                            <w:rPr>
                              <w:sz w:val="24"/>
                              <w:szCs w:val="40"/>
                            </w:rPr>
                          </w:pPr>
                          <w:r>
                            <w:rPr>
                              <w:sz w:val="24"/>
                              <w:szCs w:val="40"/>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sz w:val="24"/>
                              <w:szCs w:val="40"/>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A49C041">
                    <w:pPr>
                      <w:pStyle w:val="5"/>
                      <w:jc w:val="center"/>
                      <w:rPr>
                        <w:sz w:val="24"/>
                        <w:szCs w:val="40"/>
                      </w:rPr>
                    </w:pPr>
                    <w:r>
                      <w:rPr>
                        <w:sz w:val="24"/>
                        <w:szCs w:val="40"/>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sz w:val="24"/>
                        <w:szCs w:val="40"/>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1B017">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92A907"/>
    <w:multiLevelType w:val="singleLevel"/>
    <w:tmpl w:val="8992A907"/>
    <w:lvl w:ilvl="0" w:tentative="0">
      <w:start w:val="1"/>
      <w:numFmt w:val="chineseCounting"/>
      <w:suff w:val="nothing"/>
      <w:lvlText w:val="（%1）"/>
      <w:lvlJc w:val="left"/>
      <w:rPr>
        <w:rFonts w:hint="eastAsia" w:ascii="楷体_GB2312" w:hAnsi="楷体_GB2312" w:eastAsia="楷体_GB2312" w:cs="楷体_GB2312"/>
      </w:rPr>
    </w:lvl>
  </w:abstractNum>
  <w:abstractNum w:abstractNumId="1">
    <w:nsid w:val="BC7E681A"/>
    <w:multiLevelType w:val="singleLevel"/>
    <w:tmpl w:val="BC7E681A"/>
    <w:lvl w:ilvl="0" w:tentative="0">
      <w:start w:val="1"/>
      <w:numFmt w:val="chineseCounting"/>
      <w:suff w:val="nothing"/>
      <w:lvlText w:val="（%1）"/>
      <w:lvlJc w:val="left"/>
      <w:rPr>
        <w:rFonts w:hint="eastAsia"/>
      </w:rPr>
    </w:lvl>
  </w:abstractNum>
  <w:abstractNum w:abstractNumId="2">
    <w:nsid w:val="C7D9A808"/>
    <w:multiLevelType w:val="singleLevel"/>
    <w:tmpl w:val="C7D9A808"/>
    <w:lvl w:ilvl="0" w:tentative="0">
      <w:start w:val="3"/>
      <w:numFmt w:val="decimal"/>
      <w:suff w:val="space"/>
      <w:lvlText w:val="%1."/>
      <w:lvlJc w:val="left"/>
    </w:lvl>
  </w:abstractNum>
  <w:abstractNum w:abstractNumId="3">
    <w:nsid w:val="34A716F3"/>
    <w:multiLevelType w:val="singleLevel"/>
    <w:tmpl w:val="34A716F3"/>
    <w:lvl w:ilvl="0" w:tentative="0">
      <w:start w:val="1"/>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mYzg1NGU3NWQ0Zjk2MTI3MWE2MjIxYmIwYzBjZGUifQ=="/>
  </w:docVars>
  <w:rsids>
    <w:rsidRoot w:val="0038300B"/>
    <w:rsid w:val="000D44FF"/>
    <w:rsid w:val="001A1D5E"/>
    <w:rsid w:val="001D70B4"/>
    <w:rsid w:val="002313AC"/>
    <w:rsid w:val="002F0CDE"/>
    <w:rsid w:val="00353723"/>
    <w:rsid w:val="0038300B"/>
    <w:rsid w:val="003B69AB"/>
    <w:rsid w:val="00617E4E"/>
    <w:rsid w:val="00631706"/>
    <w:rsid w:val="006B2767"/>
    <w:rsid w:val="008431D2"/>
    <w:rsid w:val="008F4902"/>
    <w:rsid w:val="009661DC"/>
    <w:rsid w:val="009E7F11"/>
    <w:rsid w:val="00AA27C3"/>
    <w:rsid w:val="00B672DB"/>
    <w:rsid w:val="00BA1FF3"/>
    <w:rsid w:val="00CD2C9D"/>
    <w:rsid w:val="00E51335"/>
    <w:rsid w:val="04B01F08"/>
    <w:rsid w:val="05486799"/>
    <w:rsid w:val="09206AA6"/>
    <w:rsid w:val="10297147"/>
    <w:rsid w:val="12DF2B84"/>
    <w:rsid w:val="14741FA9"/>
    <w:rsid w:val="16554401"/>
    <w:rsid w:val="1A7206DF"/>
    <w:rsid w:val="1B79449A"/>
    <w:rsid w:val="1CE919DF"/>
    <w:rsid w:val="1F4E005A"/>
    <w:rsid w:val="1FDB36BB"/>
    <w:rsid w:val="21AC4108"/>
    <w:rsid w:val="267224AD"/>
    <w:rsid w:val="28186EDD"/>
    <w:rsid w:val="29B019A3"/>
    <w:rsid w:val="2A182A1D"/>
    <w:rsid w:val="30E3485D"/>
    <w:rsid w:val="31637FEE"/>
    <w:rsid w:val="35CC3127"/>
    <w:rsid w:val="3D791D75"/>
    <w:rsid w:val="405E2CDC"/>
    <w:rsid w:val="42BE1986"/>
    <w:rsid w:val="438E670C"/>
    <w:rsid w:val="43E72417"/>
    <w:rsid w:val="45BD7EFA"/>
    <w:rsid w:val="46D40E76"/>
    <w:rsid w:val="49AF472A"/>
    <w:rsid w:val="4B4B757E"/>
    <w:rsid w:val="4B9A453D"/>
    <w:rsid w:val="4C1F6D19"/>
    <w:rsid w:val="4FE15C83"/>
    <w:rsid w:val="50D77633"/>
    <w:rsid w:val="51785289"/>
    <w:rsid w:val="525C2E3C"/>
    <w:rsid w:val="540A3B33"/>
    <w:rsid w:val="54214EF1"/>
    <w:rsid w:val="562118B8"/>
    <w:rsid w:val="562C2419"/>
    <w:rsid w:val="58345B95"/>
    <w:rsid w:val="594E69AA"/>
    <w:rsid w:val="5BAF6C35"/>
    <w:rsid w:val="5BFB5978"/>
    <w:rsid w:val="5FF2703A"/>
    <w:rsid w:val="60115520"/>
    <w:rsid w:val="66B60123"/>
    <w:rsid w:val="68BA6A9E"/>
    <w:rsid w:val="6A5124E1"/>
    <w:rsid w:val="6A7C7E1F"/>
    <w:rsid w:val="6C9D0D2C"/>
    <w:rsid w:val="6CF22540"/>
    <w:rsid w:val="6E312157"/>
    <w:rsid w:val="7581743D"/>
    <w:rsid w:val="790A01F7"/>
    <w:rsid w:val="7A3952F0"/>
    <w:rsid w:val="7BEE5C7A"/>
    <w:rsid w:val="7DE8BC99"/>
    <w:rsid w:val="F3D0C2A7"/>
    <w:rsid w:val="FEF6718A"/>
    <w:rsid w:val="FFB57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ind w:right="-35" w:rightChars="-12"/>
    </w:pPr>
    <w:rPr>
      <w:rFonts w:ascii="NEU-BZ-S92" w:hAnsi="NEU-BZ-S92" w:eastAsia="仿宋_GB2312"/>
      <w:spacing w:val="8"/>
      <w:sz w:val="31"/>
    </w:rPr>
  </w:style>
  <w:style w:type="paragraph" w:styleId="3">
    <w:name w:val="Body Text 2"/>
    <w:basedOn w:val="1"/>
    <w:unhideWhenUsed/>
    <w:qFormat/>
    <w:uiPriority w:val="99"/>
    <w:pPr>
      <w:adjustRightInd w:val="0"/>
      <w:spacing w:line="360" w:lineRule="auto"/>
      <w:textAlignment w:val="baseline"/>
    </w:pPr>
    <w:rPr>
      <w:rFonts w:ascii="楷体_GB2312" w:eastAsia="楷体_GB2312"/>
      <w:kern w:val="44"/>
      <w:sz w:val="28"/>
      <w:szCs w:val="20"/>
    </w:rPr>
  </w:style>
  <w:style w:type="paragraph" w:styleId="4">
    <w:name w:val="Body Text Indent"/>
    <w:basedOn w:val="1"/>
    <w:qFormat/>
    <w:uiPriority w:val="0"/>
    <w:pPr>
      <w:ind w:firstLine="480" w:firstLineChars="200"/>
    </w:pPr>
    <w:rPr>
      <w:rFonts w:ascii="宋体" w:hAnsi="宋体"/>
      <w:bCs/>
      <w:sz w:val="24"/>
    </w:rPr>
  </w:style>
  <w:style w:type="paragraph" w:styleId="5">
    <w:name w:val="footer"/>
    <w:basedOn w:val="1"/>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4"/>
    <w:qFormat/>
    <w:uiPriority w:val="0"/>
    <w:pPr>
      <w:ind w:firstLine="420"/>
    </w:pPr>
    <w:rPr>
      <w:rFonts w:ascii="Calibri" w:hAnsi="Calibri"/>
      <w:sz w:val="32"/>
      <w:szCs w:val="20"/>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7529</Words>
  <Characters>8219</Characters>
  <Lines>1</Lines>
  <Paragraphs>3</Paragraphs>
  <TotalTime>7</TotalTime>
  <ScaleCrop>false</ScaleCrop>
  <LinksUpToDate>false</LinksUpToDate>
  <CharactersWithSpaces>8250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2024-10-11T14:05:00Z</dcterms:created>
  <dc:creator>LENOVO</dc:creator>
  <cp:lastModifiedBy>游嘉玲</cp:lastModifiedBy>
  <cp:lastPrinted>2026-09-21T14:32:17Z</cp:lastPrinted>
  <dcterms:modified xsi:type="dcterms:W3CDTF">2026-09-21T14:35:42Z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6C83CB8ADF6346279B421F5694596E07</vt:lpwstr>
  </property>
  <property fmtid="{D5CDD505-2E9C-101B-9397-08002B2CF9AE}" pid="4" name="KSOTemplateDocerSaveRecord">
    <vt:lpwstr>eyJoZGlkIjoiZjVmYzg1NGU3NWQ0Zjk2MTI3MWE2MjIxYmIwYzBjZGUiLCJ1c2VySWQiOiIxNjU0MDc1MyJ9</vt:lpwstr>
  </property>
</Properties>
</file>