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48" w:rsidRPr="00D63248" w:rsidRDefault="00D63248" w:rsidP="00D63248">
      <w:pPr>
        <w:snapToGrid w:val="0"/>
        <w:jc w:val="left"/>
        <w:rPr>
          <w:rFonts w:eastAsia="黑体"/>
          <w:bCs/>
          <w:sz w:val="32"/>
          <w:szCs w:val="32"/>
        </w:rPr>
      </w:pPr>
      <w:r w:rsidRPr="00D63248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Pr="00D63248">
        <w:rPr>
          <w:rFonts w:eastAsia="黑体"/>
          <w:bCs/>
          <w:sz w:val="32"/>
          <w:szCs w:val="32"/>
        </w:rPr>
        <w:t>1</w:t>
      </w:r>
    </w:p>
    <w:p w:rsidR="00030A3D" w:rsidRDefault="00F515CE" w:rsidP="00D6324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东</w:t>
      </w:r>
      <w:r w:rsidRPr="008B16E0"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莞</w:t>
      </w: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市名校研究生</w:t>
      </w:r>
      <w:r w:rsidR="00D63248"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培育发展中心与</w:t>
      </w: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培养</w:t>
      </w:r>
    </w:p>
    <w:p w:rsidR="00A25590" w:rsidRPr="008B16E0" w:rsidRDefault="00F515CE" w:rsidP="00D6324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（实践）基地简介</w:t>
      </w:r>
    </w:p>
    <w:p w:rsidR="00030A3D" w:rsidRPr="00030A3D" w:rsidRDefault="00030A3D" w:rsidP="00030A3D">
      <w:pPr>
        <w:adjustRightInd w:val="0"/>
        <w:snapToGrid w:val="0"/>
        <w:spacing w:line="580" w:lineRule="exact"/>
        <w:jc w:val="left"/>
        <w:rPr>
          <w:rFonts w:ascii="仿宋_GB2312" w:eastAsia="仿宋_GB2312" w:hAnsi="黑体" w:cs="仿宋_GB2312" w:hint="eastAsia"/>
          <w:bCs/>
          <w:sz w:val="32"/>
          <w:szCs w:val="32"/>
        </w:rPr>
      </w:pPr>
    </w:p>
    <w:p w:rsidR="00A84ABA" w:rsidRPr="00D63248" w:rsidRDefault="00F515CE" w:rsidP="00030A3D">
      <w:pPr>
        <w:adjustRightInd w:val="0"/>
        <w:snapToGrid w:val="0"/>
        <w:spacing w:line="58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D63248">
        <w:rPr>
          <w:rFonts w:ascii="黑体" w:eastAsia="黑体" w:hAnsi="黑体" w:cs="仿宋_GB2312" w:hint="eastAsia"/>
          <w:bCs/>
          <w:sz w:val="32"/>
          <w:szCs w:val="32"/>
        </w:rPr>
        <w:t>一、东莞市名校研究生培育发展中心简介</w:t>
      </w:r>
      <w:bookmarkStart w:id="0" w:name="_GoBack"/>
      <w:bookmarkEnd w:id="0"/>
    </w:p>
    <w:p w:rsidR="00A25590" w:rsidRPr="00A25590" w:rsidRDefault="00A25590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 w:rsidRPr="00A25590">
        <w:rPr>
          <w:rFonts w:eastAsia="仿宋_GB2312" w:hAnsi="仿宋_GB2312" w:hint="eastAsia"/>
          <w:sz w:val="32"/>
          <w:szCs w:val="32"/>
        </w:rPr>
        <w:t>东莞市名校研究生培育发展中心</w:t>
      </w:r>
      <w:r>
        <w:rPr>
          <w:rFonts w:eastAsia="仿宋_GB2312" w:hAnsi="仿宋_GB2312" w:hint="eastAsia"/>
          <w:sz w:val="32"/>
          <w:szCs w:val="32"/>
        </w:rPr>
        <w:t>（以下简称“研究生中心”）</w:t>
      </w:r>
      <w:r w:rsidRPr="00A25590">
        <w:rPr>
          <w:rFonts w:eastAsia="仿宋_GB2312" w:hAnsi="仿宋_GB2312" w:hint="eastAsia"/>
          <w:sz w:val="32"/>
          <w:szCs w:val="32"/>
        </w:rPr>
        <w:t>是</w:t>
      </w:r>
      <w:r w:rsidRPr="00A25590">
        <w:rPr>
          <w:rFonts w:eastAsia="仿宋_GB2312" w:hAnsi="仿宋_GB2312" w:hint="eastAsia"/>
          <w:sz w:val="32"/>
          <w:szCs w:val="32"/>
        </w:rPr>
        <w:t>2017</w:t>
      </w:r>
      <w:r w:rsidRPr="00A25590">
        <w:rPr>
          <w:rFonts w:eastAsia="仿宋_GB2312" w:hAnsi="仿宋_GB2312" w:hint="eastAsia"/>
          <w:sz w:val="32"/>
          <w:szCs w:val="32"/>
        </w:rPr>
        <w:t>年由东莞市人民政府发起成立、挂靠在东莞市科学技术局下属的东莞市电子计算中心的事业机构，负责统筹协调政府、高校、企业、研发机构等方面的力量，开展东莞市名校研究生培养（实践）基地各项建设以及组织协调管理工作，推进国内外高校院所到东莞市开展研究生培养（实践）活动，实现在</w:t>
      </w:r>
      <w:proofErr w:type="gramStart"/>
      <w:r w:rsidRPr="00A25590">
        <w:rPr>
          <w:rFonts w:eastAsia="仿宋_GB2312" w:hAnsi="仿宋_GB2312" w:hint="eastAsia"/>
          <w:sz w:val="32"/>
          <w:szCs w:val="32"/>
        </w:rPr>
        <w:t>莞</w:t>
      </w:r>
      <w:proofErr w:type="gramEnd"/>
      <w:r w:rsidRPr="00A25590">
        <w:rPr>
          <w:rFonts w:eastAsia="仿宋_GB2312" w:hAnsi="仿宋_GB2312" w:hint="eastAsia"/>
          <w:sz w:val="32"/>
          <w:szCs w:val="32"/>
        </w:rPr>
        <w:t>培养创新型、实践型和复合型等高层次人才，为东莞市社会和产业服务。</w:t>
      </w:r>
    </w:p>
    <w:p w:rsidR="00A84ABA" w:rsidRDefault="00F515CE" w:rsidP="00A25590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4141192" cy="3546764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012" cy="35466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4ABA" w:rsidRDefault="00F515CE">
      <w:pPr>
        <w:jc w:val="center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图1东莞市名校研究生培育发展中心核心职能</w:t>
      </w:r>
    </w:p>
    <w:p w:rsidR="00A84ABA" w:rsidRDefault="00F515CE" w:rsidP="00030A3D">
      <w:pPr>
        <w:adjustRightInd w:val="0"/>
        <w:snapToGrid w:val="0"/>
        <w:spacing w:line="58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二、东莞市名校研究生培养（实践）基地简介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东莞市名校研究生培养（实践）基地（以下简称“研究生培养（实践）基地”）</w:t>
      </w:r>
      <w:r w:rsidR="00A25590" w:rsidRPr="00A25590">
        <w:rPr>
          <w:rFonts w:eastAsia="仿宋_GB2312" w:hAnsi="仿宋_GB2312" w:hint="eastAsia"/>
          <w:sz w:val="32"/>
          <w:szCs w:val="32"/>
        </w:rPr>
        <w:t>是依托松山湖国际创新创业社区、东莞理工学院、新型研发机构等重要创新载体，集教学、培养（实践）、产学研对接、科技成果转化等功能于一体的研究生培育公共平台。整合集聚政、校、企多方资源，借助高校院所、科技企业、政府公共服务等资源的集聚优势，走“</w:t>
      </w:r>
      <w:r w:rsidR="00A25590" w:rsidRPr="00A25590">
        <w:rPr>
          <w:rFonts w:eastAsia="仿宋_GB2312" w:hAnsi="仿宋_GB2312" w:hint="eastAsia"/>
          <w:sz w:val="32"/>
          <w:szCs w:val="32"/>
        </w:rPr>
        <w:t>1</w:t>
      </w:r>
      <w:r w:rsidR="00A25590" w:rsidRPr="00A25590">
        <w:rPr>
          <w:rFonts w:eastAsia="仿宋_GB2312" w:hAnsi="仿宋_GB2312" w:hint="eastAsia"/>
          <w:sz w:val="32"/>
          <w:szCs w:val="32"/>
        </w:rPr>
        <w:t>个培养（实践）基地</w:t>
      </w:r>
      <w:r w:rsidR="00A25590" w:rsidRPr="00A25590">
        <w:rPr>
          <w:rFonts w:eastAsia="仿宋_GB2312" w:hAnsi="仿宋_GB2312" w:hint="eastAsia"/>
          <w:sz w:val="32"/>
          <w:szCs w:val="32"/>
        </w:rPr>
        <w:t>+N</w:t>
      </w:r>
      <w:proofErr w:type="gramStart"/>
      <w:r w:rsidR="00A25590" w:rsidRPr="00A25590">
        <w:rPr>
          <w:rFonts w:eastAsia="仿宋_GB2312" w:hAnsi="仿宋_GB2312" w:hint="eastAsia"/>
          <w:sz w:val="32"/>
          <w:szCs w:val="32"/>
        </w:rPr>
        <w:t>个</w:t>
      </w:r>
      <w:proofErr w:type="gramEnd"/>
      <w:r w:rsidR="00A25590" w:rsidRPr="00A25590">
        <w:rPr>
          <w:rFonts w:eastAsia="仿宋_GB2312" w:hAnsi="仿宋_GB2312" w:hint="eastAsia"/>
          <w:sz w:val="32"/>
          <w:szCs w:val="32"/>
        </w:rPr>
        <w:t>合作高校”的集约发展模式，推广“政府牵线、校企对接、项目聚人”的研究生培养模式，为东莞实施创新驱动发展注入人才和科技动力。</w:t>
      </w:r>
    </w:p>
    <w:p w:rsidR="00A84ABA" w:rsidRPr="00A25590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 w:rsidRPr="00A25590">
        <w:rPr>
          <w:rFonts w:ascii="楷体_GB2312" w:eastAsia="楷体_GB2312" w:hAnsi="仿宋_GB2312" w:cs="仿宋_GB2312" w:hint="eastAsia"/>
          <w:sz w:val="32"/>
          <w:szCs w:val="32"/>
        </w:rPr>
        <w:t>研究生培养（实践）基地的主要任务：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（一）立足东莞本土企业的科研人才需求，与国内外高校开展广泛的合作，引进相关专业领域的研究生来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实践，服务东莞产业发展，推动东莞产业转型升级；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（二）统筹在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实践研究生的管理，落实我市对研究生在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培养(实践)的相关优惠政策和各项后勤保障措施；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（三）根据企业技术需求，设立研究生联合培养项目引导资金，支持企业与高校开展技术攻关，提升企业自主创新水平。</w:t>
      </w:r>
    </w:p>
    <w:p w:rsidR="00A84ABA" w:rsidRDefault="00A84ABA" w:rsidP="00D63248">
      <w:pPr>
        <w:adjustRightInd w:val="0"/>
        <w:snapToGrid w:val="0"/>
        <w:spacing w:line="580" w:lineRule="exact"/>
      </w:pPr>
    </w:p>
    <w:sectPr w:rsidR="00A84ABA" w:rsidSect="008B1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82" w:rsidRDefault="00077482" w:rsidP="00A84ABA">
      <w:r>
        <w:separator/>
      </w:r>
    </w:p>
  </w:endnote>
  <w:endnote w:type="continuationSeparator" w:id="0">
    <w:p w:rsidR="00077482" w:rsidRDefault="00077482" w:rsidP="00A8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BA" w:rsidRDefault="00A84AB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11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5590" w:rsidRPr="00A25590" w:rsidRDefault="00A25590">
        <w:pPr>
          <w:pStyle w:val="a3"/>
          <w:jc w:val="right"/>
          <w:rPr>
            <w:sz w:val="28"/>
            <w:szCs w:val="28"/>
          </w:rPr>
        </w:pPr>
        <w:r w:rsidRPr="00A25590">
          <w:rPr>
            <w:sz w:val="28"/>
            <w:szCs w:val="28"/>
          </w:rPr>
          <w:t>—</w:t>
        </w:r>
        <w:r w:rsidR="00416263" w:rsidRPr="00A25590">
          <w:rPr>
            <w:sz w:val="28"/>
            <w:szCs w:val="28"/>
          </w:rPr>
          <w:fldChar w:fldCharType="begin"/>
        </w:r>
        <w:r w:rsidRPr="00A25590">
          <w:rPr>
            <w:sz w:val="28"/>
            <w:szCs w:val="28"/>
          </w:rPr>
          <w:instrText xml:space="preserve"> PAGE   \* MERGEFORMAT </w:instrText>
        </w:r>
        <w:r w:rsidR="00416263" w:rsidRPr="00A25590">
          <w:rPr>
            <w:sz w:val="28"/>
            <w:szCs w:val="28"/>
          </w:rPr>
          <w:fldChar w:fldCharType="separate"/>
        </w:r>
        <w:r w:rsidR="00030A3D" w:rsidRPr="00030A3D">
          <w:rPr>
            <w:noProof/>
            <w:sz w:val="28"/>
            <w:szCs w:val="28"/>
            <w:lang w:val="zh-CN"/>
          </w:rPr>
          <w:t>2</w:t>
        </w:r>
        <w:r w:rsidR="00416263" w:rsidRPr="00A25590">
          <w:rPr>
            <w:sz w:val="28"/>
            <w:szCs w:val="28"/>
          </w:rPr>
          <w:fldChar w:fldCharType="end"/>
        </w:r>
        <w:r w:rsidRPr="00A25590">
          <w:rPr>
            <w:sz w:val="28"/>
            <w:szCs w:val="28"/>
          </w:rPr>
          <w:t>—</w:t>
        </w:r>
      </w:p>
    </w:sdtContent>
  </w:sdt>
  <w:p w:rsidR="00A84ABA" w:rsidRDefault="00A84AB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BA" w:rsidRDefault="00A84AB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82" w:rsidRDefault="00077482" w:rsidP="00A84ABA">
      <w:r>
        <w:separator/>
      </w:r>
    </w:p>
  </w:footnote>
  <w:footnote w:type="continuationSeparator" w:id="0">
    <w:p w:rsidR="00077482" w:rsidRDefault="00077482" w:rsidP="00A8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BA" w:rsidRDefault="00A84AB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BA" w:rsidRDefault="00A84ABA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BA" w:rsidRDefault="00A84AB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DC2D8D"/>
    <w:rsid w:val="00030A3D"/>
    <w:rsid w:val="00077482"/>
    <w:rsid w:val="00120923"/>
    <w:rsid w:val="00416263"/>
    <w:rsid w:val="00725332"/>
    <w:rsid w:val="00834B7F"/>
    <w:rsid w:val="008B16E0"/>
    <w:rsid w:val="00A25590"/>
    <w:rsid w:val="00A84ABA"/>
    <w:rsid w:val="00D63248"/>
    <w:rsid w:val="00EB10E7"/>
    <w:rsid w:val="00F515CE"/>
    <w:rsid w:val="0AD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A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4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84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0"/>
    <w:rsid w:val="00120923"/>
    <w:rPr>
      <w:sz w:val="18"/>
      <w:szCs w:val="18"/>
    </w:rPr>
  </w:style>
  <w:style w:type="character" w:customStyle="1" w:styleId="Char0">
    <w:name w:val="批注框文本 Char"/>
    <w:basedOn w:val="a0"/>
    <w:link w:val="a5"/>
    <w:rsid w:val="001209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559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106</Words>
  <Characters>610</Characters>
  <Application>Microsoft Office Word</Application>
  <DocSecurity>0</DocSecurity>
  <Lines>5</Lines>
  <Paragraphs>1</Paragraphs>
  <ScaleCrop>false</ScaleCrop>
  <Company>Chinese ORG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7</cp:revision>
  <dcterms:created xsi:type="dcterms:W3CDTF">2017-06-01T11:35:00Z</dcterms:created>
  <dcterms:modified xsi:type="dcterms:W3CDTF">2021-04-20T06:47:00Z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