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3A" w:rsidRDefault="0037223A" w:rsidP="0037223A">
      <w:pPr>
        <w:widowControl/>
        <w:spacing w:line="60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附件：</w:t>
      </w:r>
    </w:p>
    <w:p w:rsidR="0037223A" w:rsidRDefault="0037223A" w:rsidP="0037223A">
      <w:pPr>
        <w:widowControl/>
        <w:spacing w:line="600" w:lineRule="exact"/>
        <w:jc w:val="center"/>
        <w:rPr>
          <w:rFonts w:eastAsia="仿宋_GB2312"/>
          <w:b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2016</w:t>
      </w:r>
      <w:r>
        <w:rPr>
          <w:rFonts w:eastAsia="仿宋_GB2312" w:hint="eastAsia"/>
          <w:b/>
          <w:color w:val="000000"/>
          <w:kern w:val="0"/>
          <w:sz w:val="32"/>
          <w:szCs w:val="32"/>
        </w:rPr>
        <w:t>年度市工程技术研究中心和重点实验室拟立项项目名单</w:t>
      </w:r>
    </w:p>
    <w:p w:rsidR="0037223A" w:rsidRDefault="0037223A" w:rsidP="0037223A">
      <w:pPr>
        <w:widowControl/>
        <w:spacing w:line="600" w:lineRule="exact"/>
        <w:jc w:val="center"/>
        <w:rPr>
          <w:rFonts w:eastAsia="仿宋_GB2312"/>
          <w:color w:val="000000"/>
          <w:kern w:val="0"/>
          <w:sz w:val="32"/>
          <w:szCs w:val="32"/>
        </w:rPr>
      </w:pPr>
    </w:p>
    <w:tbl>
      <w:tblPr>
        <w:tblW w:w="0" w:type="auto"/>
        <w:tblInd w:w="95" w:type="dxa"/>
        <w:tblLayout w:type="fixed"/>
        <w:tblLook w:val="0000"/>
      </w:tblPr>
      <w:tblGrid>
        <w:gridCol w:w="660"/>
        <w:gridCol w:w="3039"/>
        <w:gridCol w:w="2410"/>
        <w:gridCol w:w="1134"/>
        <w:gridCol w:w="1701"/>
      </w:tblGrid>
      <w:tr w:rsidR="0037223A" w:rsidTr="00B044F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申报单位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镇街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类别</w:t>
            </w:r>
          </w:p>
        </w:tc>
      </w:tr>
      <w:tr w:rsidR="0037223A" w:rsidTr="00B044F6">
        <w:trPr>
          <w:trHeight w:val="570"/>
        </w:trPr>
        <w:tc>
          <w:tcPr>
            <w:tcW w:w="8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b/>
                <w:color w:val="000000"/>
                <w:kern w:val="0"/>
                <w:sz w:val="21"/>
                <w:szCs w:val="21"/>
              </w:rPr>
              <w:t>一、省级工程中心配套资助项目（</w:t>
            </w: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ascii="仿宋_GB2312" w:eastAsia="仿宋_GB2312" w:hAnsi="黑体" w:cs="Times New Roman" w:hint="eastAsia"/>
                <w:b/>
                <w:color w:val="000000"/>
                <w:kern w:val="0"/>
                <w:sz w:val="21"/>
                <w:szCs w:val="21"/>
              </w:rPr>
              <w:t>项）</w:t>
            </w:r>
          </w:p>
        </w:tc>
      </w:tr>
      <w:tr w:rsidR="0037223A" w:rsidTr="00B044F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广东省高端通讯印制电路板工程技术研究开发中心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生益电子股份有限公司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东城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省级工程中心</w:t>
            </w:r>
          </w:p>
        </w:tc>
      </w:tr>
      <w:tr w:rsidR="0037223A" w:rsidTr="00B044F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广东省电脑周边设备工程技术研究开发中心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东莞市金河田实业有限公司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厚街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省级工程中心</w:t>
            </w:r>
          </w:p>
        </w:tc>
      </w:tr>
      <w:tr w:rsidR="0037223A" w:rsidTr="00B044F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广东省电梯节能工程技术研究开发中心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快意电梯股份有限公司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清溪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省级工程中心</w:t>
            </w:r>
          </w:p>
        </w:tc>
      </w:tr>
      <w:tr w:rsidR="0037223A" w:rsidTr="00B044F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广东省心血管医疗器械工程技术研发中心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东莞科威医疗器械有限公司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东城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省级工程中心</w:t>
            </w:r>
          </w:p>
        </w:tc>
      </w:tr>
      <w:tr w:rsidR="0037223A" w:rsidTr="00B044F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广东省LED平板灯标准光组件智能制造工程技术研究中心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东莞市捷和光电股份有限公司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清溪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省级工程中心</w:t>
            </w:r>
          </w:p>
        </w:tc>
      </w:tr>
      <w:tr w:rsidR="0037223A" w:rsidTr="00B044F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广东省精密通讯设备零部件工程技术研究中心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广东长盈精密技术有限公司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松山湖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省级工程中心</w:t>
            </w:r>
          </w:p>
        </w:tc>
      </w:tr>
      <w:tr w:rsidR="0037223A" w:rsidTr="00B044F6">
        <w:trPr>
          <w:trHeight w:val="480"/>
        </w:trPr>
        <w:tc>
          <w:tcPr>
            <w:tcW w:w="8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b/>
                <w:color w:val="000000"/>
                <w:kern w:val="0"/>
                <w:sz w:val="21"/>
                <w:szCs w:val="21"/>
              </w:rPr>
              <w:t>二、市级工程中心认定项目（</w:t>
            </w: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1"/>
                <w:szCs w:val="21"/>
              </w:rPr>
              <w:t>17</w:t>
            </w:r>
            <w:r>
              <w:rPr>
                <w:rFonts w:ascii="仿宋_GB2312" w:eastAsia="仿宋_GB2312" w:hAnsi="黑体" w:cs="Times New Roman" w:hint="eastAsia"/>
                <w:b/>
                <w:color w:val="000000"/>
                <w:kern w:val="0"/>
                <w:sz w:val="21"/>
                <w:szCs w:val="21"/>
              </w:rPr>
              <w:t>项）</w:t>
            </w:r>
          </w:p>
        </w:tc>
      </w:tr>
      <w:tr w:rsidR="0037223A" w:rsidTr="00B044F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东莞市高可靠性电路板设计与制造工程技术中心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广东合通建业科技股份有限公司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东城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市工程中心</w:t>
            </w:r>
          </w:p>
        </w:tc>
      </w:tr>
      <w:tr w:rsidR="0037223A" w:rsidTr="00B044F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东莞市SCR系统尿素供给模块工程技术研究开发中心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东莞正扬电子机械有限公司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黄江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市工程中心</w:t>
            </w:r>
          </w:p>
        </w:tc>
      </w:tr>
      <w:tr w:rsidR="0037223A" w:rsidTr="00B044F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东莞市数控机床工程技术研究开发中心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东莞台一盈拓科技股份有限公司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横沥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市工程中心</w:t>
            </w:r>
          </w:p>
        </w:tc>
      </w:tr>
      <w:tr w:rsidR="0037223A" w:rsidTr="00B044F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东莞市绿色快递包装物料工程技术研究中心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广东天元实业集团股份有限公司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清溪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市工程中心</w:t>
            </w:r>
          </w:p>
        </w:tc>
      </w:tr>
      <w:tr w:rsidR="0037223A" w:rsidTr="00B044F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东莞市精密电子连接器工程技术研究中心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东莞宇球电子股份有限公司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寮步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市工程中心</w:t>
            </w:r>
          </w:p>
        </w:tc>
      </w:tr>
      <w:tr w:rsidR="0037223A" w:rsidTr="00B044F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特种尼龙材料工程技术中心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东莞市意普万尼龙科技股份有限公司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松山湖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市工程中心</w:t>
            </w:r>
          </w:p>
        </w:tc>
      </w:tr>
      <w:tr w:rsidR="0037223A" w:rsidTr="00B044F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光纤光缆技术开发工程研究中心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广东亨通光电科技有限公司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松山湖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市工程中心</w:t>
            </w:r>
          </w:p>
        </w:tc>
      </w:tr>
      <w:tr w:rsidR="0037223A" w:rsidTr="00B044F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电动交通工具智能控制系统研发工程中心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广东高标电子科技有限公司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松山湖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市工程中心</w:t>
            </w:r>
          </w:p>
        </w:tc>
      </w:tr>
      <w:tr w:rsidR="0037223A" w:rsidTr="00B044F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东莞市锂离子动力电池及其管理系统工程技术研究中心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东莞市安德丰电池有限公司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大朗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市工程中心</w:t>
            </w:r>
          </w:p>
        </w:tc>
      </w:tr>
      <w:tr w:rsidR="0037223A" w:rsidTr="00B044F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东莞市精密五金模具工程技术研究中心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东莞市豪顺精密科技有限公司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大岭山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市工程中心</w:t>
            </w:r>
          </w:p>
        </w:tc>
      </w:tr>
      <w:tr w:rsidR="0037223A" w:rsidTr="00B044F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东莞市水性树脂及低VOCs涂料工程技术研究开发中心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东莞大宝化工制品有限公司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大岭山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市工程中心</w:t>
            </w:r>
          </w:p>
        </w:tc>
      </w:tr>
      <w:tr w:rsidR="0037223A" w:rsidTr="00B044F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东莞市特种无机矿物质防火电缆（民兴）工程技术研究中心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东莞市民兴电缆有限公司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凤岗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市工程中心</w:t>
            </w:r>
          </w:p>
        </w:tc>
      </w:tr>
      <w:tr w:rsidR="0037223A" w:rsidTr="00B044F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新型多功能耳机工程技术研究开发中心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广东朝阳电子科技股份有限公司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企石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市工程中心</w:t>
            </w:r>
          </w:p>
        </w:tc>
      </w:tr>
      <w:tr w:rsidR="0037223A" w:rsidTr="00B044F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东莞市特种编织与复合织物工程技术研究中心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东莞百宏实业有限公司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沙田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市工程中心</w:t>
            </w:r>
          </w:p>
        </w:tc>
      </w:tr>
      <w:tr w:rsidR="0037223A" w:rsidTr="00B044F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东莞市高精密印制线路板工程技术研究中心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东莞康源电子有限公司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虎门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市工程中心</w:t>
            </w:r>
          </w:p>
        </w:tc>
      </w:tr>
      <w:tr w:rsidR="0037223A" w:rsidTr="00B044F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高端航空航天印刷电路板工程技术研究中心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东莞森玛仕格里菲电路有限公司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茶山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市工程中心</w:t>
            </w:r>
          </w:p>
        </w:tc>
      </w:tr>
      <w:tr w:rsidR="0037223A" w:rsidTr="00B044F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东莞市汽车发动机塑胶组件工程技术中心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东莞天龙阿克达电子有限公司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石碣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市工程中心</w:t>
            </w:r>
          </w:p>
        </w:tc>
      </w:tr>
      <w:tr w:rsidR="0037223A" w:rsidTr="00B044F6">
        <w:trPr>
          <w:trHeight w:val="540"/>
        </w:trPr>
        <w:tc>
          <w:tcPr>
            <w:tcW w:w="8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b/>
                <w:color w:val="000000"/>
                <w:kern w:val="0"/>
                <w:sz w:val="21"/>
                <w:szCs w:val="21"/>
              </w:rPr>
              <w:t>三、市重点实验室认定项目（</w:t>
            </w: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ascii="仿宋_GB2312" w:eastAsia="仿宋_GB2312" w:hAnsi="黑体" w:cs="Times New Roman" w:hint="eastAsia"/>
                <w:b/>
                <w:color w:val="000000"/>
                <w:kern w:val="0"/>
                <w:sz w:val="21"/>
                <w:szCs w:val="21"/>
              </w:rPr>
              <w:t>项）</w:t>
            </w:r>
          </w:p>
        </w:tc>
      </w:tr>
      <w:tr w:rsidR="0037223A" w:rsidTr="00B044F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智能无线通信重点实验室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东莞理工学院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松山湖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市重点实验室</w:t>
            </w:r>
          </w:p>
        </w:tc>
      </w:tr>
      <w:tr w:rsidR="0037223A" w:rsidTr="00B044F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药物设计与制剂技术重点实验室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广东医科大学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松山湖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市重点实验室</w:t>
            </w:r>
          </w:p>
        </w:tc>
      </w:tr>
      <w:tr w:rsidR="0037223A" w:rsidTr="00B044F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东莞市医学活性分子开发与转化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广东医科大学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松山湖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市重点实验室</w:t>
            </w:r>
          </w:p>
        </w:tc>
      </w:tr>
      <w:tr w:rsidR="0037223A" w:rsidTr="00B044F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东莞市阻尼橡胶复合材料重点实验室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广东信力科技股份有限公司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麻涌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市重点实验室</w:t>
            </w:r>
          </w:p>
        </w:tc>
      </w:tr>
      <w:tr w:rsidR="0037223A" w:rsidTr="00B044F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线路板检测及失效分析实验室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东莞森玛仕格里菲电路有限公司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茶山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市重点实验室</w:t>
            </w:r>
          </w:p>
        </w:tc>
      </w:tr>
      <w:tr w:rsidR="0037223A" w:rsidTr="00B044F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东莞市辐射防护与应用技术重点实验室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东莞中子科学中心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大朗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市重点实验室</w:t>
            </w:r>
          </w:p>
        </w:tc>
      </w:tr>
      <w:tr w:rsidR="0037223A" w:rsidTr="00B044F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东莞市数控装备智能化技术重点实验室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东莞理工学院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松山湖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市重点实验室</w:t>
            </w:r>
          </w:p>
        </w:tc>
      </w:tr>
      <w:tr w:rsidR="0037223A" w:rsidTr="00B044F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血管介入医疗器械研究开发重点实验室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广东博迈医疗器械有限公司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松山湖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23A" w:rsidRDefault="0037223A" w:rsidP="00B044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市重点实验室</w:t>
            </w:r>
          </w:p>
        </w:tc>
      </w:tr>
    </w:tbl>
    <w:p w:rsidR="00B625F3" w:rsidRDefault="00B625F3"/>
    <w:sectPr w:rsidR="00B625F3" w:rsidSect="0037223A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223A"/>
    <w:rsid w:val="0037223A"/>
    <w:rsid w:val="00B6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3A"/>
    <w:pPr>
      <w:widowControl w:val="0"/>
      <w:jc w:val="both"/>
    </w:pPr>
    <w:rPr>
      <w:rFonts w:ascii="Cambria" w:eastAsia="宋体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Company>Chinese ORG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2017-07-25T07:41:00Z</dcterms:created>
  <dcterms:modified xsi:type="dcterms:W3CDTF">2017-07-25T07:42:00Z</dcterms:modified>
</cp:coreProperties>
</file>