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东莞市重大科技项目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“揭榜挂帅”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研发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榜单建议书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建议单位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填表时间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35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发榜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名称（盖章）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总人数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地址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企业资质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重点产业链“链主”企业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创新型中小企业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专精特新中小企业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5D5D5D"/>
                <w:spacing w:val="0"/>
                <w:sz w:val="24"/>
                <w:szCs w:val="24"/>
                <w:shd w:val="clear" w:fill="auto"/>
              </w:rPr>
              <w:t>专精特新小巨人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高新技术企业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科技型中小企业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(万元)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2022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3（预计）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需求技术领域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新一代信息技术</w:t>
            </w:r>
            <w:r>
              <w:rPr>
                <w:rFonts w:hint="eastAsia" w:ascii="宋体" w:hAnsi="宋体" w:cs="宋体"/>
                <w:sz w:val="24"/>
              </w:rPr>
              <w:t xml:space="preserve">  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高端装备制造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新材料</w:t>
            </w:r>
            <w:r>
              <w:rPr>
                <w:rFonts w:hint="eastAsia" w:ascii="宋体" w:hAnsi="宋体" w:cs="宋体"/>
                <w:sz w:val="24"/>
              </w:rPr>
              <w:t xml:space="preserve"> 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新能源 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生物医药及高端医疗器械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需求背景、国内外相关情况介绍（限500字内）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7" w:firstLineChars="4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需求内容描述（技术指标参数或成果转化条件等）（限1000字内）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可提供的条件（具备的研发基础、知识产权、成果转化和产业化条件等）（限500字内）</w:t>
            </w:r>
          </w:p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5"/>
            <w:tcBorders>
              <w:bottom w:val="single" w:color="auto" w:sz="4" w:space="0"/>
            </w:tcBorders>
          </w:tcPr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</w:rPr>
              <w:t>揭榜方要求（限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sz w:val="24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产权归属、利益分配等要求（限500字内）：</w:t>
            </w:r>
          </w:p>
          <w:p>
            <w:pPr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7" w:firstLineChars="49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4705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单位：</w:t>
            </w: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73CC300A"/>
    <w:rsid w:val="004F0F87"/>
    <w:rsid w:val="008910BA"/>
    <w:rsid w:val="00CA71B6"/>
    <w:rsid w:val="00ED06A4"/>
    <w:rsid w:val="06E35FD7"/>
    <w:rsid w:val="0EE33B27"/>
    <w:rsid w:val="0F0F61EE"/>
    <w:rsid w:val="2AD6AAE5"/>
    <w:rsid w:val="362B4280"/>
    <w:rsid w:val="3A5700CC"/>
    <w:rsid w:val="41160732"/>
    <w:rsid w:val="51F40831"/>
    <w:rsid w:val="57594CDB"/>
    <w:rsid w:val="59B0580A"/>
    <w:rsid w:val="5E5F6E40"/>
    <w:rsid w:val="728337CE"/>
    <w:rsid w:val="73CC300A"/>
    <w:rsid w:val="75686634"/>
    <w:rsid w:val="77D6C33F"/>
    <w:rsid w:val="7F3FE4DD"/>
    <w:rsid w:val="7FC52FDE"/>
    <w:rsid w:val="A7BD32A0"/>
    <w:rsid w:val="C4FF57A9"/>
    <w:rsid w:val="FE5DE8DC"/>
    <w:rsid w:val="FFFE6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507</Words>
  <Characters>533</Characters>
  <Lines>4</Lines>
  <Paragraphs>1</Paragraphs>
  <TotalTime>27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2022-01-02T13:13:00Z</dcterms:created>
  <dc:creator>晓</dc:creator>
  <cp:lastModifiedBy>Jeffy</cp:lastModifiedBy>
  <cp:lastPrinted>2023-06-20T11:29:30Z</cp:lastPrinted>
  <dcterms:modified xsi:type="dcterms:W3CDTF">2023-06-20T11:40:31Z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539580877_cloud</vt:lpwstr>
  </property>
  <property fmtid="{D5CDD505-2E9C-101B-9397-08002B2CF9AE}" pid="4" name="ICV">
    <vt:lpwstr>703D438D9A78467D9F5C2D81A32A6D1B_13</vt:lpwstr>
  </property>
</Properties>
</file>